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Calibri" w:ascii="Calibri" w:hAnsi="Calibri" w:asciiTheme="minorHAnsi" w:cstheme="minorHAnsi" w:hAnsiTheme="minorHAnsi"/>
        </w:rPr>
        <w:t>Trzydnik Duży,  dnia 07.01.2020 r.</w:t>
      </w:r>
      <w:r>
        <w:rPr>
          <w:rFonts w:cs="Calibri" w:ascii="Calibri" w:hAnsi="Calibri" w:asciiTheme="minorHAnsi" w:cstheme="minorHAnsi" w:hAnsiTheme="minorHAnsi"/>
          <w:b/>
        </w:rPr>
        <w:t xml:space="preserve"> </w:t>
      </w:r>
    </w:p>
    <w:p>
      <w:pPr>
        <w:pStyle w:val="Normal"/>
        <w:jc w:val="center"/>
        <w:rPr>
          <w:rFonts w:ascii="Calibri" w:hAnsi="Calibri" w:cs="Calibri" w:asciiTheme="minorHAnsi" w:cstheme="minorHAnsi" w:hAnsiTheme="minorHAnsi"/>
          <w:b/>
          <w:b/>
        </w:rPr>
      </w:pPr>
      <w:r>
        <w:rPr>
          <w:rFonts w:cs="Calibri" w:cstheme="minorHAnsi" w:ascii="Calibri" w:hAnsi="Calibri"/>
          <w:b/>
        </w:rPr>
      </w:r>
    </w:p>
    <w:p>
      <w:pPr>
        <w:pStyle w:val="Normal"/>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rPr>
        <w:t>Znak sprawy:  GK.7013.3.2019</w:t>
      </w:r>
      <w:r>
        <w:rPr>
          <w:rFonts w:cs="Calibri" w:ascii="Calibri" w:hAnsi="Calibri" w:asciiTheme="minorHAnsi" w:cstheme="minorHAnsi" w:hAnsiTheme="minorHAnsi"/>
          <w:color w:val="000000" w:themeColor="text1"/>
        </w:rPr>
        <w:t xml:space="preserve">                                   </w:t>
      </w:r>
      <w:bookmarkStart w:id="0" w:name="_GoBack"/>
      <w:bookmarkEnd w:id="0"/>
    </w:p>
    <w:p>
      <w:pPr>
        <w:pStyle w:val="Normalny1"/>
        <w:spacing w:lineRule="auto" w:line="360" w:before="0" w:after="60"/>
        <w:jc w:val="center"/>
        <w:rPr>
          <w:rFonts w:ascii="Calibri" w:hAnsi="Calibri" w:cs="Calibri" w:asciiTheme="minorHAnsi" w:cstheme="minorHAnsi" w:hAnsiTheme="minorHAnsi"/>
          <w:b/>
          <w:b/>
          <w:color w:val="000000" w:themeColor="text1"/>
          <w:szCs w:val="22"/>
        </w:rPr>
      </w:pPr>
      <w:r>
        <w:rPr>
          <w:rFonts w:cs="Calibri" w:cstheme="minorHAnsi" w:ascii="Calibri" w:hAnsi="Calibri"/>
          <w:b/>
          <w:color w:val="000000" w:themeColor="text1"/>
          <w:szCs w:val="22"/>
        </w:rPr>
      </w:r>
    </w:p>
    <w:p>
      <w:pPr>
        <w:pStyle w:val="Normalny1"/>
        <w:spacing w:lineRule="auto" w:line="360" w:before="0" w:after="60"/>
        <w:jc w:val="center"/>
        <w:rPr>
          <w:rFonts w:ascii="Calibri" w:hAnsi="Calibri" w:cs="Calibri" w:asciiTheme="minorHAnsi" w:cstheme="minorHAnsi" w:hAnsiTheme="minorHAnsi"/>
          <w:color w:val="000000" w:themeColor="text1"/>
          <w:szCs w:val="22"/>
        </w:rPr>
      </w:pPr>
      <w:r>
        <w:rPr>
          <w:rFonts w:cs="Calibri" w:ascii="Calibri" w:hAnsi="Calibri" w:asciiTheme="minorHAnsi" w:cstheme="minorHAnsi" w:hAnsiTheme="minorHAnsi"/>
          <w:b/>
          <w:color w:val="000000" w:themeColor="text1"/>
          <w:szCs w:val="22"/>
        </w:rPr>
        <w:t>Wykonawcy biorący udział w postępowaniu</w:t>
      </w:r>
    </w:p>
    <w:p>
      <w:pPr>
        <w:pStyle w:val="Normalny1"/>
        <w:tabs>
          <w:tab w:val="left" w:pos="914" w:leader="none"/>
        </w:tabs>
        <w:spacing w:lineRule="auto" w:line="276" w:before="0" w:after="60"/>
        <w:jc w:val="center"/>
        <w:rPr>
          <w:rFonts w:ascii="Calibri" w:hAnsi="Calibri" w:cs="Calibri" w:asciiTheme="minorHAnsi" w:cstheme="minorHAnsi" w:hAnsiTheme="minorHAnsi"/>
          <w:b/>
          <w:b/>
          <w:color w:val="000000" w:themeColor="text1"/>
          <w:kern w:val="0"/>
          <w:szCs w:val="22"/>
        </w:rPr>
      </w:pPr>
      <w:r>
        <w:rPr>
          <w:rFonts w:cs="Calibri" w:cstheme="minorHAnsi" w:ascii="Calibri" w:hAnsi="Calibri"/>
          <w:b/>
          <w:color w:val="000000" w:themeColor="text1"/>
          <w:kern w:val="0"/>
          <w:szCs w:val="22"/>
        </w:rPr>
      </w:r>
    </w:p>
    <w:p>
      <w:pPr>
        <w:pStyle w:val="Normalny1"/>
        <w:tabs>
          <w:tab w:val="left" w:pos="914" w:leader="none"/>
        </w:tabs>
        <w:spacing w:lineRule="auto" w:line="276" w:before="0" w:after="113"/>
        <w:ind w:left="907" w:hanging="907"/>
        <w:jc w:val="both"/>
        <w:rPr>
          <w:rFonts w:ascii="Calibri" w:hAnsi="Calibri" w:cs="Calibri" w:asciiTheme="minorHAnsi" w:cstheme="minorHAnsi" w:hAnsiTheme="minorHAnsi"/>
          <w:color w:val="000000" w:themeColor="text1"/>
          <w:szCs w:val="22"/>
        </w:rPr>
      </w:pPr>
      <w:r>
        <w:rPr>
          <w:rFonts w:cs="Calibri" w:ascii="Calibri" w:hAnsi="Calibri" w:asciiTheme="minorHAnsi" w:cstheme="minorHAnsi" w:hAnsiTheme="minorHAnsi"/>
          <w:b/>
          <w:color w:val="000000" w:themeColor="text1"/>
          <w:kern w:val="0"/>
          <w:szCs w:val="22"/>
        </w:rPr>
        <w:t>Dotyczy:</w:t>
      </w:r>
      <w:r>
        <w:rPr>
          <w:rFonts w:cs="Calibri" w:ascii="Calibri" w:hAnsi="Calibri" w:asciiTheme="minorHAnsi" w:cstheme="minorHAnsi" w:hAnsiTheme="minorHAnsi"/>
          <w:color w:val="000000" w:themeColor="text1"/>
          <w:kern w:val="0"/>
          <w:szCs w:val="22"/>
        </w:rPr>
        <w:t xml:space="preserve"> przetargu nieograniczonego na </w:t>
      </w:r>
      <w:r>
        <w:rPr>
          <w:rFonts w:cs="Calibri" w:ascii="Calibri" w:hAnsi="Calibri" w:asciiTheme="minorHAnsi" w:cstheme="minorHAnsi" w:hAnsiTheme="minorHAnsi"/>
          <w:b/>
          <w:bCs/>
          <w:color w:val="000000" w:themeColor="text1"/>
          <w:kern w:val="0"/>
          <w:szCs w:val="22"/>
        </w:rPr>
        <w:t>dostawę i montaż instalacji kolektorów słonecznych oraz paneli fotowoltaicznych na terenie Gminy Trzydnik Duży w ramach projektu” Odnawialne źródła energii w Gminie Trzydnik Duży – energia elektryczna i cieplna ze słońca”</w:t>
      </w:r>
      <w:r>
        <w:rPr>
          <w:rFonts w:cs="Calibri" w:ascii="Calibri" w:hAnsi="Calibri" w:asciiTheme="minorHAnsi" w:cstheme="minorHAnsi" w:hAnsiTheme="minorHAnsi"/>
          <w:color w:val="000000" w:themeColor="text1"/>
          <w:kern w:val="0"/>
          <w:szCs w:val="22"/>
        </w:rPr>
        <w:t xml:space="preserve">. </w:t>
      </w:r>
      <w:r>
        <w:rPr>
          <w:rFonts w:cs="Calibri" w:ascii="Calibri" w:hAnsi="Calibri" w:asciiTheme="minorHAnsi" w:cstheme="minorHAnsi" w:hAnsiTheme="minorHAnsi"/>
          <w:i/>
          <w:color w:val="000000" w:themeColor="text1"/>
          <w:kern w:val="0"/>
          <w:szCs w:val="22"/>
        </w:rPr>
        <w:t xml:space="preserve"> </w:t>
      </w:r>
      <w:r>
        <w:rPr>
          <w:rFonts w:cs="Calibri" w:ascii="Calibri" w:hAnsi="Calibri" w:asciiTheme="minorHAnsi" w:cstheme="minorHAnsi" w:hAnsiTheme="minorHAnsi"/>
          <w:color w:val="000000" w:themeColor="text1"/>
          <w:kern w:val="0"/>
          <w:szCs w:val="22"/>
        </w:rPr>
        <w:t>Zamówienie jest współfinansowane ze środków UE w ramach Regionalnego Programu Operacyjnego Województwa Lubelskiego na lata 2014-2020, Osi Priorytetowej IV, Działanie – Energia przyjazna środowisku 4.1 Wsparcie wykorzystania OZE.</w:t>
      </w:r>
    </w:p>
    <w:p>
      <w:pPr>
        <w:pStyle w:val="Normalny1"/>
        <w:tabs>
          <w:tab w:val="left" w:pos="914" w:leader="none"/>
        </w:tabs>
        <w:spacing w:lineRule="auto" w:line="276" w:before="0" w:after="113"/>
        <w:jc w:val="both"/>
        <w:rPr>
          <w:rStyle w:val="UMwyrniony"/>
          <w:rFonts w:ascii="Calibri" w:hAnsi="Calibri"/>
          <w:color w:val="000000" w:themeColor="text1"/>
          <w:szCs w:val="22"/>
        </w:rPr>
      </w:pPr>
      <w:r>
        <w:rPr>
          <w:rFonts w:ascii="Calibri" w:hAnsi="Calibri"/>
          <w:color w:val="000000" w:themeColor="text1"/>
          <w:szCs w:val="22"/>
        </w:rPr>
      </w:r>
    </w:p>
    <w:p>
      <w:pPr>
        <w:pStyle w:val="Normalny1"/>
        <w:spacing w:lineRule="auto" w:line="276" w:before="0" w:after="6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kern w:val="0"/>
          <w:szCs w:val="22"/>
        </w:rPr>
        <w:t xml:space="preserve">Na podstawie art. 38 ust. 2 ustawy z dnia 29 stycznia 2004 r. Prawo zamówień publicznych </w:t>
      </w:r>
      <w:r>
        <w:rPr>
          <w:rStyle w:val="Czeinternetowe"/>
          <w:rFonts w:eastAsia="Arial" w:cs="Calibri" w:ascii="Calibri" w:hAnsi="Calibri" w:asciiTheme="minorHAnsi" w:cstheme="minorHAnsi" w:hAnsiTheme="minorHAnsi"/>
          <w:color w:val="000000" w:themeColor="text1"/>
          <w:kern w:val="0"/>
          <w:szCs w:val="22"/>
          <w:u w:val="none"/>
        </w:rPr>
        <w:t xml:space="preserve"> (j.t. Dz. U. z 2019 r. poz. 1843)</w:t>
      </w:r>
      <w:r>
        <w:rPr>
          <w:rFonts w:cs="Calibri" w:ascii="Calibri" w:hAnsi="Calibri" w:asciiTheme="minorHAnsi" w:cstheme="minorHAnsi" w:hAnsiTheme="minorHAnsi"/>
          <w:color w:val="000000" w:themeColor="text1"/>
          <w:szCs w:val="22"/>
        </w:rPr>
        <w:t xml:space="preserve">, </w:t>
      </w:r>
      <w:r>
        <w:rPr>
          <w:rFonts w:cs="Calibri" w:ascii="Calibri" w:hAnsi="Calibri" w:asciiTheme="minorHAnsi" w:cstheme="minorHAnsi" w:hAnsiTheme="minorHAnsi"/>
          <w:b/>
          <w:color w:val="000000" w:themeColor="text1"/>
          <w:szCs w:val="22"/>
        </w:rPr>
        <w:t>Zamawiający</w:t>
      </w:r>
      <w:r>
        <w:rPr>
          <w:rFonts w:cs="Calibri" w:ascii="Calibri" w:hAnsi="Calibri" w:asciiTheme="minorHAnsi" w:cstheme="minorHAnsi" w:hAnsiTheme="minorHAnsi"/>
          <w:color w:val="000000" w:themeColor="text1"/>
          <w:szCs w:val="22"/>
        </w:rPr>
        <w:t xml:space="preserve"> </w:t>
      </w:r>
      <w:r>
        <w:rPr>
          <w:rFonts w:cs="Calibri" w:ascii="Calibri" w:hAnsi="Calibri" w:asciiTheme="minorHAnsi" w:cstheme="minorHAnsi" w:hAnsiTheme="minorHAnsi"/>
          <w:b/>
          <w:color w:val="000000" w:themeColor="text1"/>
          <w:szCs w:val="22"/>
        </w:rPr>
        <w:t>przekazuje treść zapytań dotyczących Specyfikacji Istotnych Warunków Zamówienia</w:t>
      </w:r>
      <w:r>
        <w:rPr>
          <w:rFonts w:cs="Calibri" w:ascii="Calibri" w:hAnsi="Calibri" w:asciiTheme="minorHAnsi" w:cstheme="minorHAnsi" w:hAnsiTheme="minorHAnsi"/>
          <w:color w:val="000000" w:themeColor="text1"/>
          <w:szCs w:val="22"/>
        </w:rPr>
        <w:t xml:space="preserve"> (SIWZ) </w:t>
      </w:r>
      <w:r>
        <w:rPr>
          <w:rFonts w:cs="Calibri" w:ascii="Calibri" w:hAnsi="Calibri" w:asciiTheme="minorHAnsi" w:cstheme="minorHAnsi" w:hAnsiTheme="minorHAnsi"/>
          <w:b/>
          <w:color w:val="000000" w:themeColor="text1"/>
          <w:szCs w:val="22"/>
        </w:rPr>
        <w:t xml:space="preserve">wraz z udzielonymi odpowiedziami. </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RCD z charakterystyką typy A 30mA?</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Zgodnie z opisem projektu Zamawiający nie przewiduje montażu RCD. Zapisy SIWZ pozostają bez zmian.</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RCD z charakterystyką typu A 100mA?</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Zgodnie z opisem projektu Zamawiający nie przewiduje montażu RCD.  Zapisy SIWZ pozostają bez zmian.</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RCD z charakterystyką typy A 30mA ze znamionową zdolnością zwarciową 10kA?</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Zgodnie z opisem projektu Zamawiający nie przewiduje montażu RCD.  Zapisy SIWZ pozostają bez zmian.</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RCD z charakterystyką typy A 100mA ze znamionową zdolnością zwarciową 10kA?</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Odpowiedź:</w:t>
      </w:r>
      <w:r>
        <w:rPr>
          <w:rFonts w:cs="Calibri" w:ascii="Calibri" w:hAnsi="Calibri" w:asciiTheme="minorHAnsi" w:cstheme="minorHAnsi" w:hAnsiTheme="minorHAnsi"/>
          <w:color w:val="000000" w:themeColor="text1"/>
        </w:rPr>
        <w:t xml:space="preserve">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Zgodnie z opisem projektu Zamawiający nie przewiduje montażu RCD.  Zapisy SIWZ pozostają bez zmian.</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Zwracamy się z prośbą o podanie typu, charakterystyki oraz zdolności zwarciowej wyłącznika różnicowo prądowego.</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r>
        <w:rPr>
          <w:rFonts w:cs="Calibri" w:ascii="Calibri" w:hAnsi="Calibri"/>
          <w:b/>
          <w:bCs/>
          <w:color w:val="000000" w:themeColor="text1"/>
        </w:rPr>
        <w:t>Zgodnie z opisem projektu Zamawiający nie przewiduje montażu RCD.</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ochronników przepięć AC B+C ze zdolnością zwarciową 6kA?</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rPr>
      </w:pPr>
      <w:r>
        <w:rPr>
          <w:rFonts w:cs="Calibri" w:ascii="Calibri" w:hAnsi="Calibri"/>
          <w:color w:val="000000" w:themeColor="text1"/>
        </w:rPr>
        <w:t>Zamawiający dopuszcza użycie w/w ochronników przepięć.</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Zwracamy się z prośbą o podanie minimalnych parametrów ochronników przepięć AC.</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0"/>
        <w:ind w:left="720" w:hanging="0"/>
        <w:jc w:val="both"/>
        <w:rPr>
          <w:rFonts w:ascii="Calibri" w:hAnsi="Calibri"/>
          <w:color w:val="000000" w:themeColor="text1"/>
          <w:sz w:val="20"/>
          <w:szCs w:val="20"/>
        </w:rPr>
      </w:pPr>
      <w:r>
        <w:rPr>
          <w:rFonts w:cs="Calibri" w:ascii="Calibri" w:hAnsi="Calibri"/>
          <w:color w:val="000000" w:themeColor="text1"/>
        </w:rPr>
        <w:t>Usc= do 275 V AC,</w:t>
      </w:r>
    </w:p>
    <w:p>
      <w:pPr>
        <w:pStyle w:val="Tretekstu"/>
        <w:spacing w:before="0" w:after="0"/>
        <w:ind w:left="720" w:hanging="0"/>
        <w:jc w:val="both"/>
        <w:rPr>
          <w:rFonts w:ascii="Calibri" w:hAnsi="Calibri"/>
          <w:color w:val="000000" w:themeColor="text1"/>
          <w:sz w:val="20"/>
          <w:szCs w:val="20"/>
        </w:rPr>
      </w:pPr>
      <w:r>
        <w:rPr>
          <w:rFonts w:ascii="Calibri" w:hAnsi="Calibri"/>
          <w:color w:val="000000" w:themeColor="text1"/>
        </w:rPr>
        <w:t>In= do 20 kA,</w:t>
      </w:r>
    </w:p>
    <w:p>
      <w:pPr>
        <w:pStyle w:val="Tretekstu"/>
        <w:spacing w:before="0" w:after="0"/>
        <w:ind w:left="720" w:hanging="0"/>
        <w:jc w:val="both"/>
        <w:rPr>
          <w:rFonts w:ascii="Calibri" w:hAnsi="Calibri"/>
          <w:color w:val="000000" w:themeColor="text1"/>
          <w:sz w:val="20"/>
          <w:szCs w:val="20"/>
        </w:rPr>
      </w:pPr>
      <w:r>
        <w:rPr>
          <w:rFonts w:ascii="Calibri" w:hAnsi="Calibri"/>
          <w:color w:val="000000" w:themeColor="text1"/>
        </w:rPr>
        <w:t>Imax do 50 kA,</w:t>
      </w:r>
    </w:p>
    <w:p>
      <w:pPr>
        <w:pStyle w:val="Tretekstu"/>
        <w:spacing w:before="0" w:after="0"/>
        <w:ind w:left="720" w:hanging="0"/>
        <w:jc w:val="both"/>
        <w:rPr>
          <w:rFonts w:ascii="Calibri" w:hAnsi="Calibri"/>
          <w:color w:val="000000" w:themeColor="text1"/>
          <w:sz w:val="20"/>
          <w:szCs w:val="20"/>
        </w:rPr>
      </w:pPr>
      <w:r>
        <w:rPr>
          <w:rFonts w:ascii="Calibri" w:hAnsi="Calibri"/>
          <w:color w:val="000000" w:themeColor="text1"/>
        </w:rPr>
        <w:t>Iimp= do 7 kA,</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Up= do 1,6 kV</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Zwracamy się z prośbą o podanie minimalnych parametrów ochronników przepięć DC. podanie prądu wyładowczego oraz prądu udarowego.</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Odpowiedź:</w:t>
      </w:r>
    </w:p>
    <w:p>
      <w:pPr>
        <w:pStyle w:val="Tretekstu"/>
        <w:spacing w:before="0" w:after="0"/>
        <w:ind w:left="720" w:hanging="0"/>
        <w:jc w:val="both"/>
        <w:rPr>
          <w:rFonts w:ascii="Calibri" w:hAnsi="Calibri"/>
          <w:color w:val="000000" w:themeColor="text1"/>
          <w:sz w:val="20"/>
          <w:szCs w:val="20"/>
        </w:rPr>
      </w:pPr>
      <w:r>
        <w:rPr>
          <w:rFonts w:cs="Calibri" w:ascii="Calibri" w:hAnsi="Calibri"/>
          <w:color w:val="000000" w:themeColor="text1"/>
        </w:rPr>
        <w:t>Unpv (dc)= min. 600V,</w:t>
      </w:r>
    </w:p>
    <w:p>
      <w:pPr>
        <w:pStyle w:val="Tretekstu"/>
        <w:spacing w:before="0" w:after="0"/>
        <w:ind w:left="720" w:hanging="0"/>
        <w:jc w:val="both"/>
        <w:rPr>
          <w:rFonts w:ascii="Calibri" w:hAnsi="Calibri"/>
          <w:color w:val="000000" w:themeColor="text1"/>
          <w:sz w:val="20"/>
          <w:szCs w:val="20"/>
          <w:lang w:val="en-US"/>
        </w:rPr>
      </w:pPr>
      <w:r>
        <w:rPr>
          <w:rFonts w:ascii="Calibri" w:hAnsi="Calibri"/>
          <w:color w:val="000000" w:themeColor="text1"/>
          <w:lang w:val="en-US"/>
        </w:rPr>
        <w:t>Ucpv(dc)= max. 800V,\</w:t>
      </w:r>
    </w:p>
    <w:p>
      <w:pPr>
        <w:pStyle w:val="Tretekstu"/>
        <w:spacing w:before="0" w:after="0"/>
        <w:ind w:left="720" w:hanging="0"/>
        <w:jc w:val="both"/>
        <w:rPr>
          <w:rFonts w:ascii="Calibri" w:hAnsi="Calibri"/>
          <w:color w:val="000000" w:themeColor="text1"/>
          <w:sz w:val="20"/>
          <w:szCs w:val="20"/>
          <w:lang w:val="en-US"/>
        </w:rPr>
      </w:pPr>
      <w:r>
        <w:rPr>
          <w:rFonts w:ascii="Calibri" w:hAnsi="Calibri"/>
          <w:color w:val="000000" w:themeColor="text1"/>
          <w:lang w:val="en-US"/>
        </w:rPr>
        <w:t xml:space="preserve">In(8/20µs) =20 kA, </w:t>
      </w:r>
    </w:p>
    <w:p>
      <w:pPr>
        <w:pStyle w:val="Tretekstu"/>
        <w:spacing w:before="0" w:after="0"/>
        <w:ind w:left="720" w:hanging="0"/>
        <w:jc w:val="both"/>
        <w:rPr>
          <w:rFonts w:ascii="Calibri" w:hAnsi="Calibri"/>
          <w:color w:val="000000" w:themeColor="text1"/>
          <w:sz w:val="20"/>
          <w:szCs w:val="20"/>
          <w:lang w:val="en-US"/>
        </w:rPr>
      </w:pPr>
      <w:r>
        <w:rPr>
          <w:rFonts w:ascii="Calibri" w:hAnsi="Calibri"/>
          <w:color w:val="000000" w:themeColor="text1"/>
          <w:lang w:val="en-US"/>
        </w:rPr>
        <w:t xml:space="preserve">Imax(8/20µs)=50 kA, </w:t>
      </w:r>
    </w:p>
    <w:p>
      <w:pPr>
        <w:pStyle w:val="Tretekstu"/>
        <w:spacing w:before="0" w:after="0"/>
        <w:ind w:left="720" w:hanging="0"/>
        <w:jc w:val="both"/>
        <w:rPr>
          <w:rFonts w:ascii="Calibri" w:hAnsi="Calibri"/>
          <w:color w:val="000000" w:themeColor="text1"/>
          <w:sz w:val="20"/>
          <w:szCs w:val="20"/>
          <w:lang w:val="en-US"/>
        </w:rPr>
      </w:pPr>
      <w:r>
        <w:rPr>
          <w:rFonts w:ascii="Calibri" w:hAnsi="Calibri"/>
          <w:color w:val="000000" w:themeColor="text1"/>
          <w:lang w:val="en-US"/>
        </w:rPr>
        <w:t>Iimp(10/35µs)=12,5 kA</w:t>
      </w:r>
    </w:p>
    <w:p>
      <w:pPr>
        <w:pStyle w:val="Tretekstu"/>
        <w:spacing w:before="0" w:after="170"/>
        <w:ind w:left="720" w:hanging="0"/>
        <w:jc w:val="both"/>
        <w:rPr>
          <w:rFonts w:cs="Calibri" w:cstheme="minorHAnsi"/>
          <w:color w:val="000000" w:themeColor="text1"/>
          <w:lang w:val="en-US"/>
        </w:rPr>
      </w:pPr>
      <w:r>
        <w:rPr>
          <w:rFonts w:ascii="Calibri" w:hAnsi="Calibri"/>
          <w:color w:val="000000" w:themeColor="text1"/>
          <w:lang w:val="en-US"/>
        </w:rPr>
        <w:t>Up= 2,2/2,8 kV</w:t>
      </w:r>
    </w:p>
    <w:p>
      <w:pPr>
        <w:pStyle w:val="Tretekstu"/>
        <w:numPr>
          <w:ilvl w:val="0"/>
          <w:numId w:val="1"/>
        </w:numPr>
        <w:spacing w:before="0" w:after="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Prosimy o podanie znamionowej zdolności zwarciowej ochronników DC.</w:t>
      </w:r>
    </w:p>
    <w:p>
      <w:pPr>
        <w:pStyle w:val="Tretekstu"/>
        <w:spacing w:before="0" w:after="170"/>
        <w:ind w:left="720" w:hanging="0"/>
        <w:jc w:val="both"/>
        <w:rPr>
          <w:rFonts w:ascii="Calibri" w:hAnsi="Calibri" w:cs="Calibri" w:asciiTheme="minorHAnsi" w:cstheme="minorHAnsi" w:hAnsiTheme="minorHAnsi"/>
          <w:b/>
          <w:b/>
          <w:bCs/>
          <w:color w:val="000000" w:themeColor="text1"/>
          <w:sz w:val="20"/>
          <w:szCs w:val="20"/>
        </w:rPr>
      </w:pPr>
      <w:r>
        <w:rPr>
          <w:rFonts w:cs="Calibri" w:ascii="Calibri" w:hAnsi="Calibri" w:asciiTheme="minorHAnsi" w:cstheme="minorHAnsi" w:hAnsiTheme="minorHAnsi"/>
          <w:b/>
          <w:bCs/>
          <w:color w:val="000000" w:themeColor="text1"/>
        </w:rPr>
        <w:t>Odpowiedź</w:t>
      </w:r>
      <w:r>
        <w:rPr>
          <w:rFonts w:cs="Calibri" w:ascii="Calibri" w:hAnsi="Calibri" w:asciiTheme="minorHAnsi" w:cstheme="minorHAnsi" w:hAnsiTheme="minorHAnsi"/>
          <w:color w:val="000000" w:themeColor="text1"/>
        </w:rPr>
        <w:t>: Odpowiedź na pytanie w odpowiedzi 8.</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ochronników przepięć DC bez użycia rozłączników z wkładkami gPV?</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Odpowiedź:</w:t>
      </w:r>
      <w:r>
        <w:rPr>
          <w:rFonts w:cs="Calibri" w:ascii="Calibri" w:hAnsi="Calibri" w:asciiTheme="minorHAnsi" w:cstheme="minorHAnsi" w:hAnsiTheme="minorHAnsi"/>
          <w:color w:val="000000" w:themeColor="text1"/>
        </w:rPr>
        <w:t xml:space="preserve"> </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 xml:space="preserve">Zamawiający nie dopuszcza.  </w:t>
      </w:r>
      <w:r>
        <w:rPr>
          <w:rFonts w:cs="Calibri" w:ascii="Calibri" w:hAnsi="Calibri"/>
          <w:color w:val="000000" w:themeColor="text1"/>
        </w:rPr>
        <w:t>Zapisy SIWZ pozostają bez zmian.</w:t>
      </w:r>
    </w:p>
    <w:p>
      <w:pPr>
        <w:pStyle w:val="Tretekstu"/>
        <w:numPr>
          <w:ilvl w:val="0"/>
          <w:numId w:val="1"/>
        </w:numPr>
        <w:spacing w:before="0" w:after="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Czy Zamawiający dopuści użycie rur karbowanych do prowadzenia przewodów DC?</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Rury karbowane instalacyjne odporne na UV mogą być użyte do prowadzenia przewodów pod konstrukcją PV oraz w szachtach instalacyjnych wewnątrz budynku. W pozostałych przypadkach należy stosować rury elektroinstalacyjne sztywne odporne na UV. Wewnątrz budynków przewody elektryczne AC i DC należy prowadzić w odpowiednich listwach elektroinstalacyjnych.</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wymaga użycie sztywnych rurek do prowadzenia przewodów DC?</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Odpowiedź:</w:t>
      </w:r>
    </w:p>
    <w:p>
      <w:pPr>
        <w:pStyle w:val="Tretekstu"/>
        <w:spacing w:before="0" w:after="170"/>
        <w:ind w:left="720" w:hanging="0"/>
        <w:jc w:val="both"/>
        <w:rPr>
          <w:rFonts w:ascii="Calibri" w:hAnsi="Calibri"/>
          <w:color w:val="000000" w:themeColor="text1"/>
          <w:sz w:val="20"/>
          <w:szCs w:val="20"/>
        </w:rPr>
      </w:pPr>
      <w:r>
        <w:rPr>
          <w:rFonts w:cs="Calibri" w:ascii="Calibri" w:hAnsi="Calibri"/>
          <w:b w:val="false"/>
          <w:bCs w:val="false"/>
          <w:color w:val="000000" w:themeColor="text1"/>
        </w:rPr>
        <w:t>Rury karbowane instalacyjne odporne na UV mogą być użyte do prowadzenia przewodów pod konstrukcją PV oraz w szachtach instalacyjnych wewnątrz budynku. W pozostałych przypadkach należy stosować rury elektroinstalacyjne sztywne odporne na UV. Wewnątrz budynków przewody elektryczne AC i DC należy prowadzić w odpowiednich listwach elektroinstalacyjnych.</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wymaga użycie sztywnych kolanek do rurek do prowadzenia przewodów DC?</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Odpowiedź:</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b w:val="false"/>
          <w:bCs w:val="false"/>
          <w:color w:val="000000" w:themeColor="text1"/>
        </w:rPr>
        <w:t xml:space="preserve"> </w:t>
      </w:r>
      <w:r>
        <w:rPr>
          <w:rFonts w:cs="Calibri" w:ascii="Calibri" w:hAnsi="Calibri"/>
          <w:b w:val="false"/>
          <w:bCs w:val="false"/>
          <w:color w:val="000000" w:themeColor="text1"/>
        </w:rPr>
        <w:t>Zamawiający dopuszcza kolanka sztywne i  elastyczne.</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Prosimy o podanie minimalnej grubości ramy modułów PV.</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bCs/>
          <w:color w:val="000000" w:themeColor="text1"/>
        </w:rPr>
        <w:t>Odpowiedź:</w:t>
      </w:r>
      <w:r>
        <w:rPr>
          <w:rFonts w:cs="Calibri" w:ascii="Calibri" w:hAnsi="Calibri" w:asciiTheme="minorHAnsi" w:cstheme="minorHAnsi" w:hAnsiTheme="minorHAnsi"/>
          <w:b/>
          <w:bCs/>
          <w:color w:val="000000" w:themeColor="text1"/>
        </w:rPr>
        <w:t xml:space="preserve"> </w:t>
      </w:r>
      <w:r>
        <w:rPr>
          <w:rFonts w:cs="Calibri" w:ascii="Calibri" w:hAnsi="Calibri"/>
          <w:color w:val="000000" w:themeColor="text1"/>
        </w:rPr>
        <w:t>Zamawiający nie stawia wymagań w tym zakresie.  Zapisy SIWZ pozostają bez zmian.</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przewodów DC 4mm2 ?</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Zgodnie z opisem dokumentacji projektowej takie przewody są dopuszczone, prosimy o dokładne zapoznanie się z załączoną dokumentacją do niniejszego Zamówienia.  Zapisy SIWZ pozostają bez zmian.</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montaż falowników jednofazowych w instalacjach z inwerterem 3kW, zgodnie z wytycznymi Operatora Sieci Dystrybucyjnej?</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Odpowiedź:</w:t>
      </w:r>
      <w:r>
        <w:rPr>
          <w:rFonts w:cs="Calibri" w:ascii="Calibri" w:hAnsi="Calibri" w:asciiTheme="minorHAnsi" w:cstheme="minorHAnsi" w:hAnsiTheme="minorHAnsi"/>
          <w:color w:val="000000" w:themeColor="text1"/>
        </w:rPr>
        <w:t xml:space="preserve">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Należy zastosować falowniki zgodnie z załączoną dokumentacją projektową, prosimy o dokładne zapoznanie się z załączoną dokumentacją do niniejszego Zamówienia.  Zapisy SIWZ pozostają bez zmian.</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montaż falowników jednofazowych w instalacjach z inwerterem 4kW, zgodnie z wytycznymi Operatora Sieci Dystrybucyjnej?</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 xml:space="preserve">Należy zastosować falowniki zgodnie z załączoną dokumentacją projektową, prosimy o dokładne zapoznanie się z załączoną dokumentacją do niniejszego Zamówienia.  </w:t>
      </w:r>
      <w:bookmarkStart w:id="1" w:name="__DdeLink__2679_250682654"/>
      <w:r>
        <w:rPr>
          <w:rFonts w:cs="Calibri" w:ascii="Calibri" w:hAnsi="Calibri"/>
          <w:color w:val="000000" w:themeColor="text1"/>
        </w:rPr>
        <w:t>Zapisy SIWZ pozostają bez zmian.</w:t>
      </w:r>
      <w:bookmarkEnd w:id="1"/>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zastosowanie ochronników przepięć AC typ II ?</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Zamawiający wymaga zastosowania ochronników AC w tym zakresie klasy I+II</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Zwracam się z uprzejmą prośba do Zamawiającego o udzielenie informacji dotyczącej pokryć dachowych dla wszystkich instalacji fotowoltaicznych, których montaż zamawiający przewiduje na dachach budynków jednorodzinnych, gospodarczych, oraz użyteczności publicznej. Informacja ta jest konieczna dla wyceny konstrukcji montażowej która jest jednym z elementów kompletnej instalacji fotowoltaicznej.</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 xml:space="preserve">W tym zakresie Zamawiający nie posiada pełnej informacji, gdyż pokrycia dachowe mogły ulec zmianie od chwili powstania projektu, należy przewidzieć i skalkulować odpowiednio największe  pod względem ceny i kosztu warianty. </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ochronników przepięć AC B+C ze zdolnością zwarciową 6kA?</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Patrz: o</w:t>
      </w:r>
      <w:r>
        <w:rPr>
          <w:rFonts w:cs="Calibri" w:ascii="Calibri" w:hAnsi="Calibri"/>
          <w:color w:val="000000" w:themeColor="text1"/>
        </w:rPr>
        <w:t>dpowiedź na pytanie 6.</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ochronników przepięć AC B+C Imax- 50kA?</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Odpowiedź:</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Patrz: o</w:t>
      </w:r>
      <w:r>
        <w:rPr>
          <w:rFonts w:cs="Calibri" w:ascii="Calibri" w:hAnsi="Calibri"/>
          <w:color w:val="000000" w:themeColor="text1"/>
        </w:rPr>
        <w:t>dpowiedź na pytanie 7.</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ochronników przepięć DC B+C z prądem udarowym na jeden biegun 10/350 Iimp 6kA ?</w:t>
      </w:r>
    </w:p>
    <w:p>
      <w:pPr>
        <w:pStyle w:val="Tretekstu"/>
        <w:spacing w:before="0" w:after="170"/>
        <w:ind w:left="720" w:hanging="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bCs/>
          <w:color w:val="000000" w:themeColor="text1"/>
        </w:rPr>
        <w:t>Odpowiedź</w:t>
      </w:r>
      <w:r>
        <w:rPr>
          <w:rFonts w:cs="Calibri" w:ascii="Calibri" w:hAnsi="Calibri" w:asciiTheme="minorHAnsi" w:cstheme="minorHAnsi" w:hAnsiTheme="minorHAnsi"/>
          <w:color w:val="000000" w:themeColor="text1"/>
        </w:rPr>
        <w:t xml:space="preserve">: </w:t>
      </w:r>
      <w:r>
        <w:rPr>
          <w:rFonts w:ascii="Calibri" w:hAnsi="Calibri"/>
          <w:color w:val="000000" w:themeColor="text1"/>
          <w:sz w:val="20"/>
          <w:szCs w:val="20"/>
        </w:rPr>
        <w:t xml:space="preserve"> </w:t>
      </w:r>
      <w:r>
        <w:rPr>
          <w:rFonts w:cs="Calibri" w:ascii="Calibri" w:hAnsi="Calibri" w:asciiTheme="minorHAnsi" w:cstheme="minorHAnsi" w:hAnsiTheme="minorHAnsi"/>
          <w:color w:val="000000" w:themeColor="text1"/>
        </w:rPr>
        <w:t xml:space="preserve"> </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Patrz: o</w:t>
      </w:r>
      <w:r>
        <w:rPr>
          <w:rFonts w:cs="Calibri" w:ascii="Calibri" w:hAnsi="Calibri"/>
          <w:color w:val="000000" w:themeColor="text1"/>
        </w:rPr>
        <w:t>dpowiedź na pytanie 8.</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ochronników przepięć DC B+C z prądem udarowym na jeden biegun 10/350 Iimp 10 kA ?</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Patrz: o</w:t>
      </w:r>
      <w:r>
        <w:rPr>
          <w:rFonts w:cs="Calibri" w:ascii="Calibri" w:hAnsi="Calibri"/>
          <w:color w:val="000000" w:themeColor="text1"/>
        </w:rPr>
        <w:t>dpowiedź na pytanie 8.</w:t>
      </w:r>
    </w:p>
    <w:p>
      <w:pPr>
        <w:pStyle w:val="Tretekstu"/>
        <w:numPr>
          <w:ilvl w:val="0"/>
          <w:numId w:val="1"/>
        </w:numPr>
        <w:spacing w:before="0" w:after="0"/>
        <w:jc w:val="both"/>
        <w:rPr/>
      </w:pPr>
      <w:r>
        <w:rPr>
          <w:rFonts w:cs="Calibri" w:ascii="Calibri" w:hAnsi="Calibri" w:asciiTheme="minorHAnsi" w:cstheme="minorHAnsi" w:hAnsiTheme="minorHAnsi"/>
          <w:color w:val="000000" w:themeColor="text1"/>
        </w:rPr>
        <w:t>Czy Zamawiający dopuści użycie ochronników przepięć DC B+C z prądem wyładowczym na jeden biegun 8/20 Iimp 15 kA ?</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Patrz: o</w:t>
      </w:r>
      <w:r>
        <w:rPr>
          <w:rFonts w:cs="Calibri" w:ascii="Calibri" w:hAnsi="Calibri"/>
          <w:color w:val="000000" w:themeColor="text1"/>
        </w:rPr>
        <w:t>dpowiedź na pytanie 8.</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ochronników przepięć AC B+C z prądem udarowym na jeden biegun 10/350 Iimp 6kA?</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Odpowiedź:</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Patrz: o</w:t>
      </w:r>
      <w:r>
        <w:rPr>
          <w:rFonts w:cs="Calibri" w:ascii="Calibri" w:hAnsi="Calibri"/>
          <w:color w:val="000000" w:themeColor="text1"/>
        </w:rPr>
        <w:t>dpowiedź na pytanie 7.</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ochronników przepięć AC B+C z prądem wyładowczym na jeden biegun 8/20 Imax 50 kA?</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Patrz: o</w:t>
      </w:r>
      <w:r>
        <w:rPr>
          <w:rFonts w:cs="Calibri" w:ascii="Calibri" w:hAnsi="Calibri"/>
          <w:color w:val="000000" w:themeColor="text1"/>
        </w:rPr>
        <w:t>dpowiedź na pytanie 7.</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ochronników przepięć DC B+C z znamionowym prądem wyładowczym 10/350 / 1 bieg mniejszym niż 12,5kA?</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Odpowiedź:</w:t>
      </w:r>
      <w:r>
        <w:rPr>
          <w:rFonts w:cs="Calibri" w:ascii="Calibri" w:hAnsi="Calibri" w:asciiTheme="minorHAnsi" w:cstheme="minorHAnsi" w:hAnsiTheme="minorHAnsi"/>
          <w:color w:val="000000" w:themeColor="text1"/>
        </w:rPr>
        <w:t xml:space="preserve"> </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Patrz: o</w:t>
      </w:r>
      <w:r>
        <w:rPr>
          <w:rFonts w:cs="Calibri" w:ascii="Calibri" w:hAnsi="Calibri"/>
          <w:color w:val="000000" w:themeColor="text1"/>
        </w:rPr>
        <w:t>dpowiedź na pytanie 8.</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dopuści użycie ochronników przepięć AC B+C z parametrem największego prądu wyładowczego lub prądu udarowego 50kA?</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 xml:space="preserve">Patrz: </w:t>
      </w:r>
      <w:r>
        <w:rPr>
          <w:rFonts w:cs="Calibri" w:ascii="Calibri" w:hAnsi="Calibri"/>
          <w:color w:val="000000" w:themeColor="text1"/>
        </w:rPr>
        <w:t>Odpowiedź na pytanie 7.</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przewiduje roboty dodatkowe dotyczące poprawienia wadliwej instalacji mieszkańców?</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 xml:space="preserve">Zamawiający  </w:t>
      </w:r>
      <w:r>
        <w:rPr>
          <w:rFonts w:cs="Calibri" w:ascii="Calibri" w:hAnsi="Calibri"/>
          <w:color w:val="000000" w:themeColor="text1"/>
        </w:rPr>
        <w:t xml:space="preserve">Nie przewiduje. </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będzie wymagał od Wykonawcy oświadczenia producenta inwerterów, że w urządzeniu nie będą występowały uszkodzenia na prądy stałe?</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rPr>
      </w:pPr>
      <w:r>
        <w:rPr>
          <w:rFonts w:cs="Calibri" w:ascii="Calibri" w:hAnsi="Calibri"/>
          <w:color w:val="000000" w:themeColor="text1"/>
        </w:rPr>
        <w:t>Należy zastosować inwertery zgodnie z załączoną dokumentacją projektową, prosimy o dokładne zapoznanie się z załączoną dokumentacją do niniejszego Zamówienia. Zapisy SIWZ pozostają bez zmian.</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jeśli, dokumentacja przetargowa nie określa szczegółowych parametrów ochronników AC, ochronników DC, wyłączników różnicowo prądowych, Zamawiający będzie polegał na wiedzy i doświadczeniu Wykonawcy?</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0"/>
        <w:ind w:left="720" w:hanging="0"/>
        <w:jc w:val="both"/>
        <w:rPr/>
      </w:pPr>
      <w:r>
        <w:rPr>
          <w:rFonts w:cs="Calibri" w:ascii="Calibri" w:hAnsi="Calibri" w:asciiTheme="minorHAnsi" w:cstheme="minorHAnsi" w:hAnsiTheme="minorHAnsi"/>
          <w:color w:val="000000" w:themeColor="text1"/>
        </w:rPr>
        <w:t>Patrz: o</w:t>
      </w:r>
      <w:r>
        <w:rPr>
          <w:rFonts w:cs="Calibri" w:ascii="Calibri" w:hAnsi="Calibri"/>
          <w:color w:val="000000" w:themeColor="text1"/>
        </w:rPr>
        <w:t>dpowiedź na pytanie 7 i 8.</w:t>
      </w:r>
    </w:p>
    <w:p>
      <w:pPr>
        <w:pStyle w:val="Tretekstu"/>
        <w:spacing w:before="0" w:after="170"/>
        <w:ind w:left="720" w:hanging="0"/>
        <w:jc w:val="both"/>
        <w:rPr>
          <w:rFonts w:ascii="Calibri" w:hAnsi="Calibri"/>
          <w:color w:val="000000" w:themeColor="text1"/>
        </w:rPr>
      </w:pPr>
      <w:r>
        <w:rPr>
          <w:rFonts w:ascii="Calibri" w:hAnsi="Calibri"/>
          <w:color w:val="000000" w:themeColor="text1"/>
        </w:rPr>
        <w:t xml:space="preserve">Zamawiający zgodnie z załączoną dokumentacją projektową nie wymaga stosowania wyłączników różnicowoprądowych, prosimy o dokładne zapoznanie się z załączoną dokumentacją do niniejszego Zamówienia. </w:t>
      </w:r>
      <w:r>
        <w:rPr>
          <w:rFonts w:cs="Calibri" w:ascii="Calibri" w:hAnsi="Calibri"/>
          <w:color w:val="000000" w:themeColor="text1"/>
        </w:rPr>
        <w:t xml:space="preserve">W przypadku konieczności dobrania odpowiedniego rozwiązania technicznego w trakcie realizacji inwestycji wszelkie decyzje dotyczące parametrów technicznych są ustalane na bieżąco z Inspektorem Nadzoru.  Wykonawca zobowiązany jest do wykonania wyliczenia ceny w oparciu posiadana wiedzę i doświadczenie zawodowe z uwzględnieniem potrzeb zamawiającego wynikających z załączonej dokumentacji przetargowej. Cenę należy wyliczyć tak by uwzględnić </w:t>
      </w:r>
      <w:r>
        <w:rPr>
          <w:rFonts w:ascii="Calibri" w:hAnsi="Calibri"/>
          <w:color w:val="000000" w:themeColor="text1"/>
          <w:szCs w:val="21"/>
        </w:rPr>
        <w:t>koszty niezbędne do zrealizowania przedmiotu zamówienia z uwzględnieniem ryzyka wykonawcy, w tym także obciążenia związane z kosztem robocizny, materiałów, sprzętu, środków transportu technologicznego, niezbędnego do wykonania zamówienia, kosztów nakładów prac i robót nieprzewidzianych, a niezbędnych do wykonania zamówienia oraz wszystkie inne koszty, które będą musiały być poniesione przy wykonywaniu zamówienia.</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potwierdza Zamawiający ,że  dostęp do Internetu dotyczący komunikacji i wizualizacji zapewnia mieszkaniec/ użytkownik?</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Mieszkaniec/użytkownik zapewnia dostęp do sieci Wi-Fi natomiast po stronie Wykonawcy jest ewentualne wzmocnienie tego sygnału i uruchomienie komunikacji i wizualizacji.</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dopuszcza moduły monokrystaliczne spełniające wymogi projektu i SIWZ?</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Odpowiedź:</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Zamawiający zgodnie z załączoną dokumentacją projektową wymaga stosowania modułów monokrystalicznych, prosimy o dokładne zapoznanie się z załączoną dokumentacją do niniejszego Zamówienia. Zapisy SIWZ pozostają bez zmian.</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dopuszcza moduły fotowoltaiczne o obciążalności mechanicznej na śnieg do 5400 Pa oraz na wiatr do 2400 Pa zgodnie z obowiązującymi normami?</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Odpowiedź:</w:t>
      </w:r>
    </w:p>
    <w:p>
      <w:pPr>
        <w:pStyle w:val="Tretekstu"/>
        <w:spacing w:before="0" w:after="170"/>
        <w:ind w:left="720" w:hanging="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Zamawiający dopuszcza</w:t>
      </w:r>
      <w:r>
        <w:rPr>
          <w:rFonts w:cs="Calibri" w:ascii="Calibri" w:hAnsi="Calibri"/>
          <w:color w:val="000000" w:themeColor="text1"/>
        </w:rPr>
        <w:t xml:space="preserve"> moduły fotowoltaiczne o obciążalności mechanicznej 5400 Pa na śnieg i wiatr na przód oraz 2400 Pa na wiatr z tyłu. Zapisy SIWZ ulegają zmianie.</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Prosimy o potwierdzenie, że w razie konieczności wykonania instalacji odgromowej koszt wykonania leży po stronie Beneficjenta.</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Zamawiający nie przewiduje konieczności w tym zakresie. Zapisy SIWZ pozostają bez zmian.</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Co w przypadku, gdy istniejąca już instalacja odgromowa będzie kolidować z montażem modułów fotowoltaicznych? Po czyjej wówczas stronie leży ewentualna przebudowa instalacji odgromowej?</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Zamawiający nie przewiduje konieczności w tym zakresie. Zapisy SIWZ pozostają bez zmian.</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Prosimy o podanie liczby budynków posiadających instalację odgromową oraz wskazanie, gdzie wymagana jest jej przebudowa.</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Odpowiedź:</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Zamawiający nie przewiduje budynków posiadających instalację odgromową.  Zapisy SIWZ pozostają bez zmian.</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dopuszcza moduły o wymiarach 1640x992mm+- oraz grubości ramki 35+- 5 mm?</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rPr>
      </w:pPr>
      <w:r>
        <w:rPr>
          <w:rFonts w:cs="Calibri" w:ascii="Calibri" w:hAnsi="Calibri" w:asciiTheme="minorHAnsi" w:cstheme="minorHAnsi" w:hAnsiTheme="minorHAnsi"/>
          <w:color w:val="000000" w:themeColor="text1"/>
        </w:rPr>
        <w:t>Zamawiający dopuszcza powyższe moduły.</w:t>
      </w:r>
      <w:r>
        <w:rPr>
          <w:rFonts w:cs="Calibri" w:ascii="Calibri" w:hAnsi="Calibri"/>
          <w:b/>
          <w:bCs/>
          <w:color w:val="000000" w:themeColor="text1"/>
        </w:rPr>
        <w:t xml:space="preserve"> </w:t>
      </w:r>
      <w:r>
        <w:rPr>
          <w:rFonts w:cs="Calibri" w:ascii="Calibri" w:hAnsi="Calibri"/>
          <w:color w:val="000000" w:themeColor="text1"/>
        </w:rPr>
        <w:t>Zapisy SIWZ ulegają zmianie.</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Zamawiający wymaga zapewnienia systemu monitoringu zgodnie z opisem w każdej lokalizacji czy wyłącznie tam, gdzie istnieje łącze internetowe? W przypadku, gdy Beneficjent nie posiada łącza internetowego po czyjej stronie leży zapewnienie dostępu do sieci?</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pPr>
      <w:r>
        <w:rPr>
          <w:rFonts w:cs="Calibri" w:ascii="Calibri" w:hAnsi="Calibri"/>
          <w:color w:val="000000" w:themeColor="text1"/>
        </w:rPr>
        <w:t xml:space="preserve">Dotyczy to lokalizacji gdzie znajduje się łącze internetowe. Mieszkaniec/użytkownik zapewnia dostęp do sieci Wi-Fi lub LAN natomiast po stronie Wykonawcy jest ewentualne wzmocnienie tego sygnału i uruchomienie komunikacji i wizualizacji. </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Czy w przypadku gdy falownik posiada wbudowaną możliwość monitorowania i gromadzenia informacji dotyczących pracy instalacji wymaganą przez zamawiającego konieczne jest zastosowanie dodatkowego modułu LAN opartego o technologię TIK?</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W celu zdalnego dostępu do modułu kontrolno-pomiarowego należy zastosować moduł komunikacyjny, zapewniający dwukierunkową łączność i komunikację ze zdalnym serwerem danych za pomocą sieci LAN. Należy zapewnić zdalne zarządzanie modułem kontrolno-pomiarowym poprzez moduł komunikacyjny zapewniający dwukierunkową łączność i komunikację ze zdalnym serwerem danych za pomocą sieci LAN. Zdalne zarządzanie ma odbywać się z poziomu aplikacji internetowej, udostępnionej na zasadach niewyłącznej licencji, obsługiwanej przez typowe przeglądarki internetowe, której funkcjonalność jest zapewniona co najmniej na komputerach stacjonarnych, komputerach przenośnych, tabletach, smartfonach, każdorazowo bez konieczności instalowania dodatkowego oprogramowania.</w:t>
      </w:r>
    </w:p>
    <w:p>
      <w:pPr>
        <w:pStyle w:val="Tretekstu"/>
        <w:numPr>
          <w:ilvl w:val="0"/>
          <w:numId w:val="1"/>
        </w:numPr>
        <w:spacing w:before="0" w:after="0"/>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rPr>
        <w:t>Kto będzie ponosił koszty bezzasadnego wezwania serwisu Wykonawcy w trakcie trwania okresu gwarancji? W szczególności w przypadku wystąpienia awarii z winy użytkownika ( nie przestrzegania warunków eksploatacji instalacji) lub w sytuacji zadziałania siły wyższej np. uderzenia pioruna, przepięcia instalacji, wyładowań elektrycznych.</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Warunki gwarancji oraz siły wyższej określa umowa i karta gwarancyjna, prosimy o dokładne zapoznanie się z załączoną dokumentacją do niniejszego Zamówienia. Zapisy SIWZ pozostają bez zmian.</w:t>
      </w:r>
    </w:p>
    <w:p>
      <w:pPr>
        <w:pStyle w:val="Tretekstu"/>
        <w:numPr>
          <w:ilvl w:val="0"/>
          <w:numId w:val="1"/>
        </w:numPr>
        <w:spacing w:before="0" w:after="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Czy Zamawiający potwierdza użycie optymalizatorów mocy dla instalacji fotowoltaicznych ?</w:t>
      </w:r>
    </w:p>
    <w:p>
      <w:pPr>
        <w:pStyle w:val="Tretekstu"/>
        <w:spacing w:before="0" w:after="0"/>
        <w:ind w:left="720" w:hanging="0"/>
        <w:jc w:val="both"/>
        <w:rPr>
          <w:rFonts w:ascii="Calibri" w:hAnsi="Calibri"/>
          <w:b/>
          <w:b/>
          <w:bCs/>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sz w:val="20"/>
          <w:szCs w:val="20"/>
        </w:rPr>
      </w:pPr>
      <w:r>
        <w:rPr>
          <w:rFonts w:cs="Calibri" w:ascii="Calibri" w:hAnsi="Calibri"/>
          <w:color w:val="000000" w:themeColor="text1"/>
        </w:rPr>
        <w:t>Zamawiający nie potwierdza wymagań w tym zakresie. Zapisy SIWZ pozostają bez zmian.</w:t>
      </w:r>
    </w:p>
    <w:p>
      <w:pPr>
        <w:pStyle w:val="Tretekstu"/>
        <w:numPr>
          <w:ilvl w:val="0"/>
          <w:numId w:val="1"/>
        </w:numPr>
        <w:spacing w:before="0" w:after="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 xml:space="preserve">Zgodnie z treścią dokumentacji przetargowej jak niżej: „Należy zastosować orurowanie ze stali nierdzewnej o średnicy zalecanej przez producenta kolektorów słonecznych z wykorzystaniem złączek systemowych. Przewody obiegu glikolowego izolować otuliną kauczukową o grubości min. 13 mm z materiału o niskim współczynniku dyfuzji pary wodnej, zamknięto-komórkowej strukturze, odporności na promieniowanie UV i odporności temperaturowej ciągłej z zachowaniem parametrów w zakresie C.O. najmniej  od -50 </w:t>
      </w:r>
      <w:r>
        <w:rPr>
          <w:rFonts w:cs="Calibri" w:ascii="Calibri" w:hAnsi="Calibri" w:asciiTheme="minorHAnsi" w:cstheme="minorHAnsi" w:hAnsiTheme="minorHAnsi"/>
          <w:color w:val="000000" w:themeColor="text1"/>
          <w:vertAlign w:val="superscript"/>
        </w:rPr>
        <w:t>0</w:t>
      </w:r>
      <w:r>
        <w:rPr>
          <w:rFonts w:cs="Calibri" w:ascii="Calibri" w:hAnsi="Calibri" w:asciiTheme="minorHAnsi" w:cstheme="minorHAnsi" w:hAnsiTheme="minorHAnsi"/>
          <w:color w:val="000000" w:themeColor="text1"/>
        </w:rPr>
        <w:t xml:space="preserve">C do +130 </w:t>
      </w:r>
      <w:r>
        <w:rPr>
          <w:rFonts w:cs="Calibri" w:ascii="Calibri" w:hAnsi="Calibri" w:asciiTheme="minorHAnsi" w:cstheme="minorHAnsi" w:hAnsiTheme="minorHAnsi"/>
          <w:color w:val="000000" w:themeColor="text1"/>
          <w:vertAlign w:val="superscript"/>
        </w:rPr>
        <w:t>0</w:t>
      </w:r>
      <w:r>
        <w:rPr>
          <w:rFonts w:cs="Calibri" w:ascii="Calibri" w:hAnsi="Calibri" w:asciiTheme="minorHAnsi" w:cstheme="minorHAnsi" w:hAnsiTheme="minorHAnsi"/>
          <w:color w:val="000000" w:themeColor="text1"/>
        </w:rPr>
        <w:t xml:space="preserve">C oraz o współczynniku przewodzenia ciepła w temperaturze 40 </w:t>
      </w:r>
      <w:r>
        <w:rPr>
          <w:rFonts w:cs="Calibri" w:ascii="Calibri" w:hAnsi="Calibri" w:asciiTheme="minorHAnsi" w:cstheme="minorHAnsi" w:hAnsiTheme="minorHAnsi"/>
          <w:color w:val="000000" w:themeColor="text1"/>
          <w:vertAlign w:val="superscript"/>
        </w:rPr>
        <w:t>0</w:t>
      </w:r>
      <w:r>
        <w:rPr>
          <w:rFonts w:cs="Calibri" w:ascii="Calibri" w:hAnsi="Calibri" w:asciiTheme="minorHAnsi" w:cstheme="minorHAnsi" w:hAnsiTheme="minorHAnsi"/>
          <w:color w:val="000000" w:themeColor="text1"/>
        </w:rPr>
        <w:t>C nie większym niż 0,042 W/(m*K). Na przewodach obiegu glokolowego zastosować armaturę odporną na zastosowany środek niezamarzający, temperaturę oraz ciśnienie. Proszę o potwierdzenie możliwości zastosowania innej izolacji przewodów obiegu grzewczego o grubości 13 mm oraz o przewodności cieplnej i innych parametrach nie gorszych niż w przypadku izolacji wykonanej z kauczuku.</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rPr>
      </w:pPr>
      <w:r>
        <w:rPr>
          <w:rFonts w:eastAsia="ArialMT" w:ascii="Calibri" w:hAnsi="Calibri"/>
          <w:color w:val="000000" w:themeColor="text1"/>
          <w:lang w:eastAsia="ar-SA"/>
        </w:rPr>
        <w:t>Zamawiający dopuszcza wszelkie rozwiązania które są równoważne, to znaczy spełniają swoje funkcje co najmniej jak wymagane w SIWZ. Oferent musi przedstawić jasny dowód, iż zastosowane przez niego rozwiązanie jest równoważne.</w:t>
      </w:r>
    </w:p>
    <w:p>
      <w:pPr>
        <w:pStyle w:val="Tretekstu"/>
        <w:numPr>
          <w:ilvl w:val="0"/>
          <w:numId w:val="1"/>
        </w:numPr>
        <w:spacing w:before="0" w:after="0"/>
        <w:jc w:val="both"/>
        <w:rPr>
          <w:rFonts w:ascii="Calibri" w:hAnsi="Calibri"/>
          <w:color w:val="000000" w:themeColor="text1"/>
          <w:sz w:val="20"/>
          <w:szCs w:val="20"/>
        </w:rPr>
      </w:pPr>
      <w:r>
        <w:rPr>
          <w:rFonts w:cs="Calibri" w:ascii="Calibri" w:hAnsi="Calibri" w:asciiTheme="minorHAnsi" w:cstheme="minorHAnsi" w:hAnsiTheme="minorHAnsi"/>
          <w:color w:val="000000" w:themeColor="text1"/>
        </w:rPr>
        <w:t>Prosimy o potwierdzenie, że zgodnie z obowiązującym prawem w przypadku izolacji przewodów rurowych do transportu nośnika ciepła )tzw. rurociągów solarnych) pomiędzy kolektorami za podgrzewaczami uznane będą takie rozwiązania techniczne i takie materiały izolacyjne orurowania instalacji kolektrów słonecznych, które spełniają wszelkie wymagania i zastrzeżenia, jakie wynikają z 100% wymagań Rozporządzenia Ministra Transportu, Budownictwa i Gospodarki Morskiej  z dnia 13 sierpnia 2013 r. (poz.926 p.1.5).</w:t>
      </w:r>
    </w:p>
    <w:p>
      <w:pPr>
        <w:pStyle w:val="Tretekstu"/>
        <w:spacing w:before="0" w:after="0"/>
        <w:ind w:left="720" w:hanging="0"/>
        <w:jc w:val="both"/>
        <w:rPr>
          <w:rFonts w:ascii="Calibri" w:hAnsi="Calibri"/>
          <w:color w:val="000000" w:themeColor="text1"/>
          <w:sz w:val="20"/>
          <w:szCs w:val="20"/>
        </w:rPr>
      </w:pPr>
      <w:r>
        <w:rPr>
          <w:rFonts w:cs="Calibri" w:ascii="Calibri" w:hAnsi="Calibri" w:asciiTheme="minorHAnsi" w:cstheme="minorHAnsi" w:hAnsiTheme="minorHAnsi"/>
          <w:b/>
          <w:bCs/>
          <w:color w:val="000000" w:themeColor="text1"/>
        </w:rPr>
        <w:t xml:space="preserve">Odpowiedź: </w:t>
      </w:r>
    </w:p>
    <w:p>
      <w:pPr>
        <w:pStyle w:val="Tretekstu"/>
        <w:spacing w:before="0" w:after="170"/>
        <w:ind w:left="720" w:hanging="0"/>
        <w:jc w:val="both"/>
        <w:rPr>
          <w:rFonts w:ascii="Calibri" w:hAnsi="Calibri"/>
          <w:color w:val="000000" w:themeColor="text1"/>
        </w:rPr>
      </w:pPr>
      <w:r>
        <w:rPr>
          <w:rFonts w:cs="Calibri" w:ascii="Calibri" w:hAnsi="Calibri" w:asciiTheme="minorHAnsi" w:cstheme="minorHAnsi" w:hAnsiTheme="minorHAnsi"/>
          <w:color w:val="000000" w:themeColor="text1"/>
        </w:rPr>
        <w:t>Zamawiający informuje, ze w prawie polskim nie ma jednoznacznych wymagań dotyczących minimalnej grubości izolacji czy współczynnika przewodzenia ciepła dla przewodów cyrkulacji płynu solarnego. Zgodnie z przywołanym § 133 ust. 1 ww. Rozporządzenia kolektory słoneczne są zdefiniowane jako źródło ciepła. Trudno zatem odnieść przywołane w piśmie pojęcie ,,instalacja ogrzewcza wodna", która jest klasycznym układem rozprowadzającym ciepło, do systemów kolektorów stołecznych, służących do wytwarzania ciepła. Do izolacji termicznej rur c.o., c.w.u. i ich cyrkulacji, wykorzystywane są otuliny wykonane z pianki poliuretanowej lub polietylenowej. Materiały te posiadają niski współczynnik przewodzenia ciepła (wartość X osiągając 0,035 W/mK), ale maja również niskie dopuszczalne temperatury czynnika grzewczego (135°C w przypadku pianki poliuretanowej oraz 95°C w przypadku pianki polietylenowej), przez co ogranicza się ich zastosowanie w instalacjach solarnych. Cyrkulacja glikolowa wymaga innego rodzaju izolacji, odpornej na działanie czynników mechanicznych i UV oraz wysokich temperatur czynnika grzewczego- do I50°C i więcej. W porównaniu z typowymi instalacjami c.o. i c.w.u. wykorzystywane są w nich inne materiały izolacyjne, stąd wartości grubości izolacji przewodów solarnych mogą różnić się od wartości przedstawionych w ww. Rozporządzeniu. Powszechne zastosowanie w cyrkulacji solarnej maja chociażby izolacje kauczukowe, czy izolacje oparte na aerozolach o grubości 13-18 mm. Wprowadzając proponowany przez Wykonawcę zapis Zamawiający wyeliminowałby produkty mające powszechne zastosowanie, co w sposób istotny ograniczyłoby uczciwą konkurencję różnych Wykonawców. Zamawiający podtrzymuje zatem zapisy i jednocześnie informuje, że są to wymagania określone jako minimalne, izolacje o wyższym współczynniku przewodzenia ciepła czy odporności na wyższe temperatury, jednocześnie spełniające pozostałe wymagania są jak najbardziej dopuszczalne. Grubość jest uzależniona od rodzaju zastosowanego materiału.</w:t>
      </w:r>
    </w:p>
    <w:p>
      <w:pPr>
        <w:pStyle w:val="Tretekstu"/>
        <w:numPr>
          <w:ilvl w:val="0"/>
          <w:numId w:val="1"/>
        </w:numPr>
        <w:spacing w:before="0" w:after="0"/>
        <w:jc w:val="both"/>
        <w:rPr>
          <w:rFonts w:ascii="Calibri" w:hAnsi="Calibri"/>
          <w:color w:val="000000" w:themeColor="text1"/>
        </w:rPr>
      </w:pPr>
      <w:r>
        <w:rPr>
          <w:rFonts w:cs="Calibri" w:ascii="Calibri" w:hAnsi="Calibri"/>
          <w:color w:val="000000" w:themeColor="text1"/>
        </w:rPr>
        <w:t>Proszę o udostępnienie w dokumentacji przetargowej pliku JEDZ z rozszerzeniem .xml</w:t>
      </w:r>
    </w:p>
    <w:p>
      <w:pPr>
        <w:pStyle w:val="Tretekstu"/>
        <w:spacing w:before="0" w:after="0"/>
        <w:ind w:left="720" w:hanging="0"/>
        <w:jc w:val="both"/>
        <w:rPr>
          <w:rFonts w:ascii="Calibri" w:hAnsi="Calibri"/>
          <w:color w:val="000000" w:themeColor="text1"/>
        </w:rPr>
      </w:pPr>
      <w:r>
        <w:rPr>
          <w:rFonts w:cs="Calibri" w:ascii="Calibri" w:hAnsi="Calibri"/>
          <w:b/>
          <w:bCs/>
          <w:color w:val="000000" w:themeColor="text1"/>
        </w:rPr>
        <w:t xml:space="preserve">Odpowiedź: </w:t>
      </w:r>
    </w:p>
    <w:p>
      <w:pPr>
        <w:pStyle w:val="Tretekstu"/>
        <w:spacing w:before="0" w:after="170"/>
        <w:ind w:left="720" w:hanging="0"/>
        <w:jc w:val="both"/>
        <w:rPr>
          <w:rFonts w:ascii="Calibri" w:hAnsi="Calibri"/>
          <w:color w:val="000000" w:themeColor="text1"/>
        </w:rPr>
      </w:pPr>
      <w:r>
        <w:rPr>
          <w:rFonts w:cs="Calibri" w:ascii="Calibri" w:hAnsi="Calibri"/>
          <w:color w:val="000000" w:themeColor="text1"/>
        </w:rPr>
        <w:t>W załączeniu plik JEDZ z rozszerzeniem .xml</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Z uwagi na coraz większe anomalie pogodowe występujące na terytorium województwa lubelskiego, w szczególności tworzeniu się superkomórek burzowych, wnosimy o zmianę zapisów PFU dotyczących grubości szyby kolektorów słonecznych, która aby zapewnić zmniejszenie ryzyka uszkodzenia podczas gradobicia powinna wynosić minimum 4 mm. Pragniemy zauważyć, że Zamawiający wymaga kolektora słonecznego o dużej powierzchni zatem szyba kolektora aby oprzeć się zarówno obciążeniem śniegu jak i dużym kulom gradowym powinna mieć grubość co najmniej 4 mm. Powołujemy się także na wyrok KIO 783/19, w którym przedstawiona jest prawidłowość postępowania przy doborze kolektorów słonecznych o wyższej wytrzymałości na gradobicie co zapewni Zamawiającemu kolektor z szybą grubości 4 mm co jest standardem stosowanym u renomowanych producentów kolektorów słonecznych.</w:t>
      </w:r>
    </w:p>
    <w:p>
      <w:pPr>
        <w:pStyle w:val="Tretekstu"/>
        <w:spacing w:before="0" w:after="0"/>
        <w:ind w:left="720" w:hanging="0"/>
        <w:jc w:val="both"/>
        <w:rPr>
          <w:rFonts w:ascii="Calibri" w:hAnsi="Calibri"/>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ascii="Calibri" w:hAnsi="Calibri"/>
          <w:color w:val="000000" w:themeColor="text1"/>
        </w:rPr>
        <w:t xml:space="preserve">Zamawiający nie załączał do SIWZ PFU tylko dokumentację projektową (zał. Nr 1 do SIWZ). Przedmiot umowy nie jest realizowany w formule zaprojektuj i wybuduj, a w formule dostawy. Zamawiający będzie wymagał zgodnie z zapisami SIWZ: dokumentów potwierdzających posiadanie przez oferowany kolektor wymaganych parametrów to: pełne sprawozdanie (raport) z badań na zgodność z podanymi normami, w tym potwierdzające pozytywny wynik badania odporności na uderzenie (gradobicie), przeprowadzonego wg PN-EN 12975-2, pkt. 5.10/ PN-EN ISO 9806:2014-02, lub równoważnej normy, wykonane przez akredytowane laboratorium badawcze lub inne dokumenty równoważne.  </w:t>
      </w:r>
      <w:r>
        <w:rPr>
          <w:rFonts w:cs="Calibri" w:ascii="Calibri" w:hAnsi="Calibri"/>
          <w:color w:val="000000" w:themeColor="text1"/>
        </w:rPr>
        <w:t>Zapisy SIWZ pozostają bez zmian.</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zawartość dokumentacji powykonawczej powinna być zgodna z obowiązującymi przepisami oraz stanowi element podlegający Wykonawcy.</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 xml:space="preserve">Odpowiedź: </w:t>
      </w:r>
    </w:p>
    <w:p>
      <w:pPr>
        <w:pStyle w:val="Tretekstu"/>
        <w:spacing w:before="0" w:after="170"/>
        <w:ind w:left="720" w:hanging="0"/>
        <w:jc w:val="both"/>
        <w:rPr>
          <w:rFonts w:ascii="Calibri" w:hAnsi="Calibri"/>
          <w:color w:val="000000" w:themeColor="text1"/>
        </w:rPr>
      </w:pPr>
      <w:r>
        <w:rPr>
          <w:rFonts w:cs="Times New Roman" w:ascii="Calibri" w:hAnsi="Calibri"/>
          <w:color w:val="000000" w:themeColor="text1"/>
        </w:rPr>
        <w:t xml:space="preserve">Zamawiający potwierdza, że będzie wymagał od Wykonawcy wykonania dokumentacji powykonawczej zgodnej z obowiązującymi przepisami prawa. Ponadto Zamawiający wymaga od Wykonawcy wykonania 2 szt. zdjęć fotograficznych na każdej instalacji solarnej i fotowoltaicznej, dokumentacja fotograficzna powinna być dołączona do protokołów odbiorów. </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Zamawiający nie wymaga wykonania dokumentacji projektowej.</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 xml:space="preserve">Odpowiedź: </w:t>
      </w:r>
    </w:p>
    <w:p>
      <w:pPr>
        <w:pStyle w:val="Tretekstu"/>
        <w:spacing w:before="0" w:after="0"/>
        <w:ind w:left="720" w:hanging="0"/>
        <w:jc w:val="both"/>
        <w:rPr>
          <w:rFonts w:ascii="Calibri" w:hAnsi="Calibri"/>
          <w:color w:val="000000" w:themeColor="text1"/>
        </w:rPr>
      </w:pPr>
      <w:r>
        <w:rPr>
          <w:rFonts w:ascii="Calibri" w:hAnsi="Calibri"/>
          <w:color w:val="000000" w:themeColor="text1"/>
        </w:rPr>
        <w:t>Zamówienie jest realizowane w formule dostawy, a nie w formule zaprojektuj i wybuduj. W związku z czym Zamawiający nie wymaga od Wykonawcy wykonania dokumentacji projektowej (stanowi ona zał. nr 1 do SIWZ), a jedynie wykonania jej uszczegółowienia/dostosowania. Zgodnie z opisem projektu podstawowego do Wykonawcy będzie należało: opracowanie ostatecznej trasy prowadzenia orurowania obiegu solarnego do podgrzewacza pojemnościowego ciepłej wody użytkowej w budynku, szczegółowe rozmieszczenie podzespołów instalacji ujęte będzie w wykonanym przez Wykonawcę projekcie przebiegu instalacji opracowanym w uzgodnieniu z użytkownikiem. Zakres dostosowania dokumentacji projektowej, w zależności od istniejących warunków, obejmuje w szczególności:</w:t>
      </w:r>
    </w:p>
    <w:p>
      <w:pPr>
        <w:pStyle w:val="Tretekstu"/>
        <w:spacing w:before="0" w:after="0"/>
        <w:ind w:left="720" w:hanging="0"/>
        <w:jc w:val="both"/>
        <w:rPr>
          <w:rFonts w:ascii="Calibri" w:hAnsi="Calibri"/>
          <w:color w:val="000000" w:themeColor="text1"/>
        </w:rPr>
      </w:pPr>
      <w:r>
        <w:rPr>
          <w:rFonts w:ascii="Calibri" w:hAnsi="Calibri"/>
          <w:color w:val="000000" w:themeColor="text1"/>
        </w:rPr>
        <w:t>Lokalizację urządzeń w instalacji, tj. kolektorów słonecznych (np. montaż na dachu, elewacji budynku, na gruncie) oraz podgrzewacza biwalentnego z wyposażeniem i orurowaniem (np. kotłowania, piwnica).</w:t>
      </w:r>
    </w:p>
    <w:p>
      <w:pPr>
        <w:pStyle w:val="Tretekstu"/>
        <w:spacing w:before="0" w:after="0"/>
        <w:ind w:left="720" w:hanging="0"/>
        <w:jc w:val="both"/>
        <w:rPr>
          <w:rFonts w:ascii="Calibri" w:hAnsi="Calibri"/>
          <w:color w:val="000000" w:themeColor="text1"/>
        </w:rPr>
      </w:pPr>
      <w:r>
        <w:rPr>
          <w:rFonts w:ascii="Calibri" w:hAnsi="Calibri"/>
          <w:color w:val="000000" w:themeColor="text1"/>
        </w:rPr>
        <w:t>Wskazanie na rzucie i przekroju pomieszczenia technicznego, miejsca włączenia trasy do istniejącej instalacji C.W.U., C.O. i W.Z. oraz zasilania elektrycznego odbiornika mocy elektrycznej.</w:t>
      </w:r>
    </w:p>
    <w:p>
      <w:pPr>
        <w:pStyle w:val="Tretekstu"/>
        <w:spacing w:before="0" w:after="170"/>
        <w:ind w:left="720" w:hanging="0"/>
        <w:jc w:val="both"/>
        <w:rPr>
          <w:rFonts w:ascii="Calibri" w:hAnsi="Calibri"/>
          <w:color w:val="000000" w:themeColor="text1"/>
        </w:rPr>
      </w:pPr>
      <w:r>
        <w:rPr>
          <w:rFonts w:ascii="Calibri" w:hAnsi="Calibri"/>
          <w:color w:val="000000" w:themeColor="text1"/>
        </w:rPr>
        <w:t xml:space="preserve">Uzupełnienie o rzut i przekrój pomieszczenia do lokalizacji urządzeń wraz z tymi urządzeniami, zgodnie z wymaganiami BHP oraz Rozporządzenia Ministra Infrastruktury z dnia 12 kwietnia 2002 r. w sprawie warunków technicznych, jakim powinny odpowiadać budynki i ich usytuowanie (Dz. U. Nr 75, poz. 690 z późn. zm.). </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Czy dokumentacja stanowi odrębny element oferty? Jeśli tak prosimy o potwierdzenie, że powinna być objęta stawką vat 23%.</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cs="Times New Roman" w:ascii="Calibri" w:hAnsi="Calibri"/>
          <w:color w:val="000000" w:themeColor="text1"/>
        </w:rPr>
        <w:t>Dokumentacja projektowa nie stanowi odrębnego elementu oferty.</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Czy Zamawiający nie uzna za zasadne, że w przypadku montażu instalacji częściowo poza budynkiem mieszkalnym, a częściowo w jego obrębie stawka VAT dla instalacji powinna być dzielona proporcjonalnie do zakresu montażu dla danej części instalacji 8 i 23% VAT?</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0"/>
        <w:ind w:left="720" w:hanging="0"/>
        <w:jc w:val="both"/>
        <w:rPr>
          <w:rFonts w:ascii="Calibri" w:hAnsi="Calibri"/>
          <w:color w:val="000000" w:themeColor="text1"/>
        </w:rPr>
      </w:pPr>
      <w:r>
        <w:rPr>
          <w:rFonts w:cs="Times New Roman" w:ascii="Calibri" w:hAnsi="Calibri"/>
          <w:color w:val="000000" w:themeColor="text1"/>
        </w:rPr>
        <w:t>Zgodnie z zapisami SIWZ oraz załącznikiem nr 3 do SIWZ (Formularz ofertowy):</w:t>
      </w:r>
    </w:p>
    <w:p>
      <w:pPr>
        <w:pStyle w:val="Tretekstu"/>
        <w:spacing w:before="0" w:after="0"/>
        <w:ind w:left="720" w:hanging="0"/>
        <w:jc w:val="both"/>
        <w:rPr>
          <w:rFonts w:ascii="Calibri" w:hAnsi="Calibri"/>
          <w:color w:val="000000" w:themeColor="text1"/>
        </w:rPr>
      </w:pPr>
      <w:r>
        <w:rPr>
          <w:rFonts w:cs="Times New Roman" w:ascii="Calibri" w:hAnsi="Calibri"/>
          <w:color w:val="000000" w:themeColor="text1"/>
        </w:rPr>
        <w:t xml:space="preserve">a) w zakresie części I – dostawa i montaż kolektorów słonecznych elementy instalacji zlokalizowane na gruncie należy opodatkować podatkiem VAT w wysokości: 8% dla części znajdującej się w budynku i 23% dla części znajdującej się poza nim. </w:t>
      </w:r>
    </w:p>
    <w:p>
      <w:pPr>
        <w:pStyle w:val="Tretekstu"/>
        <w:spacing w:before="0" w:after="0"/>
        <w:ind w:left="720" w:hanging="0"/>
        <w:jc w:val="both"/>
        <w:rPr>
          <w:rFonts w:ascii="Calibri" w:hAnsi="Calibri"/>
          <w:color w:val="000000" w:themeColor="text1"/>
        </w:rPr>
      </w:pPr>
      <w:r>
        <w:rPr>
          <w:rFonts w:cs="Times New Roman" w:ascii="Calibri" w:hAnsi="Calibri"/>
          <w:color w:val="000000" w:themeColor="text1"/>
        </w:rPr>
        <w:t xml:space="preserve">b) w p zakresie części  II - dostawa i montaż instalacji paneli fotowoltaicznych wszystkie elementy należy opodatkować podatkiem VAT w wysokości  8%. </w:t>
      </w:r>
    </w:p>
    <w:p>
      <w:pPr>
        <w:pStyle w:val="Tretekstu"/>
        <w:spacing w:before="0" w:after="170"/>
        <w:ind w:left="720" w:hanging="0"/>
        <w:jc w:val="both"/>
        <w:rPr>
          <w:rFonts w:ascii="Calibri" w:hAnsi="Calibri"/>
          <w:color w:val="000000" w:themeColor="text1"/>
        </w:rPr>
      </w:pPr>
      <w:r>
        <w:rPr>
          <w:rFonts w:cs="Calibri" w:ascii="Calibri" w:hAnsi="Calibri"/>
          <w:color w:val="000000" w:themeColor="text1"/>
        </w:rPr>
        <w:t>Zapisy SIWZ pozostają bez zmian.</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Na jakim etapie postępowania przetargowego Zamawiający będzie wymagał przedłożenia kart katalogowych głównych urządzeń wchodzących w skład systemów.</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ascii="Calibri" w:hAnsi="Calibri"/>
          <w:color w:val="000000" w:themeColor="text1"/>
        </w:rPr>
        <w:t xml:space="preserve">Zgodnie z zapisami SIWZ, Wykonawca, zobowiązany będzie przedłożyć dokumenty, o których mowa w pkt. 8.2.1. i 8.2.2. na wezwanie Zamawiającego w celu potwierdzenia okoliczności,o których mowa w art. 25 ust. 1 pkt. 1 oraz 2 ustawy Prawo zamówień publicznych. Pozostałe karty katalogowe będą składane przez Wykonawcę na etapie akceptacji materiałów przez Zamawiającego, przed ich zamówieniem przez Wykonawcę. </w:t>
      </w:r>
      <w:r>
        <w:rPr>
          <w:rFonts w:cs="Calibri" w:ascii="Calibri" w:hAnsi="Calibri"/>
          <w:color w:val="000000" w:themeColor="text1"/>
        </w:rPr>
        <w:t>Zapisy SIWZ pozostają bez zmian.</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dla wstępnego potwierdzenia spełnienia warunków udziału w przetargu wykonawca może wypełnić sekcję alfa w JEDZ.</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ascii="Calibri" w:hAnsi="Calibri"/>
          <w:color w:val="000000" w:themeColor="text1"/>
        </w:rPr>
        <w:t xml:space="preserve">Wykonawca zobowiązany jest wypełnić JEDZ w zakresie wskazany w pkt. 6 SIWZ. </w:t>
      </w:r>
      <w:r>
        <w:rPr>
          <w:rFonts w:cs="Calibri" w:ascii="Calibri" w:hAnsi="Calibri"/>
          <w:color w:val="000000" w:themeColor="text1"/>
        </w:rPr>
        <w:t>Zapisy SIWZ pozostają bez zmian.</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w razie konieczności wykonania instalacji odgromowej koszt wykonania leży po stronie Użytkownika.</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cs="Times New Roman" w:ascii="Calibri" w:hAnsi="Calibri"/>
          <w:color w:val="000000" w:themeColor="text1"/>
        </w:rPr>
        <w:t>Zamawiający nie przewiduję wykonania instalacji odgromowej.</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dostęp do sieci internetowej na potrzeby monitoringu instalacji leży po stronie Użytkownika instalacji?</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cs="Times New Roman" w:ascii="Calibri" w:hAnsi="Calibri"/>
          <w:color w:val="000000" w:themeColor="text1"/>
        </w:rPr>
        <w:t xml:space="preserve">Mieszkaniec/użytkownik zapewnia dostęp do sieci Wi-Fi natomiast po stronie Wykonawcy jest ewentualne wzmocnienie tego sygnału i uruchomienie komunikacji i wizualizacji. </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w razie konieczności budowa instalacji odgromowej leży po stronie Właściciela budynku.</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cs="Times New Roman" w:ascii="Calibri" w:hAnsi="Calibri"/>
          <w:color w:val="000000" w:themeColor="text1"/>
        </w:rPr>
        <w:t>Zamawiający nie przewiduję wykonania instalacji odgromowej.</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Zamawiający odpuści ewentualne wydłużenie terminu realizacji zadania w przypadku braku dostępności urządzeń, jeśli bark dostępności zostanie odpowiednio potwierdzony i nie był do przewidzenia na etapie składania oferty oraz podpisywania umowy.</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0"/>
        <w:ind w:left="720" w:hanging="0"/>
        <w:jc w:val="both"/>
        <w:rPr>
          <w:rFonts w:ascii="Calibri" w:hAnsi="Calibri"/>
          <w:color w:val="000000" w:themeColor="text1"/>
        </w:rPr>
      </w:pPr>
      <w:r>
        <w:rPr>
          <w:rFonts w:cs="Times New Roman" w:ascii="Calibri" w:hAnsi="Calibri"/>
          <w:color w:val="000000" w:themeColor="text1"/>
        </w:rPr>
        <w:t xml:space="preserve">Brak dostępności urządzeń nie stanowi przyczyny wydłużenia terminu realizacji zadania. </w:t>
      </w:r>
      <w:r>
        <w:rPr>
          <w:rFonts w:cs="Calibri" w:ascii="Calibri" w:hAnsi="Calibri"/>
          <w:color w:val="000000" w:themeColor="text1"/>
        </w:rPr>
        <w:t>Zapisy SIWZ pozostają bez zmian</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zawartość dokumentacji projektowej powinna być zgodna z obowiązującymi przepisami oraz stanowi element podlegający Wykonawcy.</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ascii="Calibri" w:hAnsi="Calibri"/>
          <w:color w:val="000000" w:themeColor="text1"/>
        </w:rPr>
        <w:t>Patrz odpowiedź na  pytanie 47 i 48.</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informacje na jakim etapie postępowania lub inwestycji Wykonawca powinien przedstawić Zamawiającemu potwierdzenie dotyczące zatrudnienia osób na umowę o pracę oraz jakie dokumenty będą wymagane.</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pPr>
      <w:r>
        <w:rPr>
          <w:rFonts w:ascii="Calibri" w:hAnsi="Calibri"/>
          <w:color w:val="000000" w:themeColor="text1"/>
        </w:rPr>
        <w:t xml:space="preserve">Zamawiający nie stawia wymogów w zakresie zatrudnienia na umowę o pracę. </w:t>
      </w:r>
      <w:r>
        <w:rPr>
          <w:rFonts w:cs="Calibri" w:ascii="Calibri" w:hAnsi="Calibri"/>
          <w:color w:val="000000" w:themeColor="text1"/>
        </w:rPr>
        <w:t>Zapisy SIWZ pozostają bez zmian.</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w razie konieczności poprowadzenia instalacji w kanale wentylacyjnym uzyskanie opinii kominiarskiej leży po stronie Zarządcy Budynku.</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cs="Times New Roman" w:ascii="Calibri" w:hAnsi="Calibri"/>
          <w:color w:val="000000" w:themeColor="text1"/>
        </w:rPr>
        <w:t xml:space="preserve">Uzyskanie opinii kominiarskich należy do Wykonawcy. </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Po czyjej stronie leży koszt wykonania instalacji odgromowej w razie konieczności</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cs="Times New Roman" w:ascii="Calibri" w:hAnsi="Calibri"/>
          <w:color w:val="000000" w:themeColor="text1"/>
        </w:rPr>
        <w:t>Zamawiający nie przewiduję wykonania instalacji odgromowej w ramach niniejszego zamówienia.</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na dzień podpisania umowy Zamawiający będzie już posiadał kompletną listę z minimum 90% uczestnikami, u których będzie montaż instalacji.</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ascii="Calibri" w:hAnsi="Calibri"/>
          <w:color w:val="000000" w:themeColor="text1"/>
        </w:rPr>
        <w:t xml:space="preserve">Zamawiający posiada kompletna listę uczestników. Ewentualne modyfikacje będą na bieżąco wprowadzane. </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obiekty nie są zabytkami ani nie leżą pod ochroną konserwatorską.</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ascii="Calibri" w:hAnsi="Calibri"/>
          <w:color w:val="000000" w:themeColor="text1"/>
        </w:rPr>
        <w:t>Odpowiedz: W zakresie przetargu nie znajdują się obiekty objęte ochroną konserwatorską.</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w przypadku rezygnacji w udziału w projekcie Beneficjentów w końcowym etapie prac rozważanym może być wydłużenie terminu realizacji danego zadania.</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pPr>
      <w:r>
        <w:rPr>
          <w:rFonts w:ascii="Calibri" w:hAnsi="Calibri"/>
          <w:color w:val="000000" w:themeColor="text1"/>
        </w:rPr>
        <w:t>Zamawiający posiada listę rezerwową uczestników w związku z czym nie przewiduje wydłużenia terminu realizacji.</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Czy Zamawiający akceptuje fakt obciążenia kosztami niezasadnego wezwania serwisu w sytuacji, w której zgłoszenie serwisowe nie obejmowało elementów instalacji zamontowanej przez Wykonawcę?   Wykonawcy niejednokrotnie spotykają się z sytuacją, w której wezwania serwisowe nie obejmują uszkodzeń związanych z wykonywaną instalacją, a zgłoszeniu podlegają wady instalacji nieobjętych zamówieniem, należących do beneficjenta. Zwracamy się z prośbą o uwzględnienie we wzorze umowy zapisu o możliwości obciążenia Zamawiającego odpowiedzialnością za niezasadne wykonanie serwisu w przypadku zgłoszenia wady niewykonanej przez Wykonawcę instalacji.</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cs="Calibri" w:ascii="Calibri" w:hAnsi="Calibri"/>
          <w:color w:val="000000" w:themeColor="text1"/>
        </w:rPr>
        <w:t>Koszt usługi musi być wyliczony realnie, a ewentualne spory będą rozstrzygane na bieżąco.</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Zwracamy się z prośbą o dopuszczenie możliwości złożenia ryczałtowej kalkulacji kosztów usunięcia najczęściej występujących usterek lub wad nieobjętych rękojmią lub gwarancją. Przyjęcie takiego rozwiązania w znaczący sposób obniży potencjalne koszty naprawy pozagwarancyjnej, z uwagi na brak konieczności uwzględnienia w kalkulacji kosztów dwukrotnego przejazdu na miejsce usterki, jednocześnie przyspieszając proces naprawy – serwisanci przystępują od razu do analizy uszkodzeń, nie wyceniając usterek.</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cs="Calibri" w:ascii="Calibri" w:hAnsi="Calibri"/>
          <w:color w:val="000000" w:themeColor="text1"/>
        </w:rPr>
        <w:t>Koszt usługi musi być wyliczony realnie, a ewentualne spory będą rozstrzygane na bieżąco.</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ze montaż zaworu antyskażeniowego leży po stronie Beneficjenta.</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 xml:space="preserve">Odpowiedź: </w:t>
      </w:r>
    </w:p>
    <w:p>
      <w:pPr>
        <w:pStyle w:val="Tretekstu"/>
        <w:spacing w:before="0" w:after="170"/>
        <w:ind w:left="720" w:hanging="0"/>
        <w:jc w:val="both"/>
        <w:rPr>
          <w:rFonts w:ascii="Calibri" w:hAnsi="Calibri"/>
          <w:color w:val="000000" w:themeColor="text1"/>
        </w:rPr>
      </w:pPr>
      <w:r>
        <w:rPr>
          <w:rFonts w:ascii="Calibri" w:hAnsi="Calibri"/>
          <w:color w:val="000000" w:themeColor="text1"/>
        </w:rPr>
        <w:t>Montaż zaworu antyskażeniowego leży po stronie Wykonawcy – co wynika wprost w dokumentacji projektowej</w:t>
      </w:r>
      <w:r>
        <w:rPr>
          <w:rFonts w:cs="Calibri" w:ascii="Calibri" w:hAnsi="Calibri"/>
          <w:color w:val="000000" w:themeColor="text1"/>
        </w:rPr>
        <w:t>.</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Czy w zakres prac Wykonawcy dla kolektorów słonecznych wchodzi dostawa i montaż pompy obiegu grzewczego wraz z niezbędną armaturą (zawory odcinające, zawór zwrotny, filtr siatkowy, rury, czujnik temperatury oraz rury wraz z izolacją po stronie połączenia zbiornika do kotła)?</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 xml:space="preserve">Odpowiedź: </w:t>
      </w:r>
    </w:p>
    <w:p>
      <w:pPr>
        <w:pStyle w:val="Tretekstu"/>
        <w:spacing w:before="0" w:after="170"/>
        <w:ind w:left="720" w:hanging="0"/>
        <w:jc w:val="both"/>
        <w:rPr>
          <w:rFonts w:ascii="Calibri" w:hAnsi="Calibri"/>
          <w:color w:val="000000" w:themeColor="text1"/>
        </w:rPr>
      </w:pPr>
      <w:r>
        <w:rPr>
          <w:rFonts w:ascii="Calibri" w:hAnsi="Calibri"/>
          <w:color w:val="000000" w:themeColor="text1"/>
        </w:rPr>
        <w:t xml:space="preserve">Objęte zamówieniem jest podłączenie do kotła o ile jest to możliwe z wyłączeniem kosztów pompy (nie wymagana na wielu obiektach). </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w razie konieczności budowa instalacji odgromowej leży po stronie Właściciela budynku.</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 xml:space="preserve">Odpowiedź: </w:t>
      </w:r>
    </w:p>
    <w:p>
      <w:pPr>
        <w:pStyle w:val="Tretekstu"/>
        <w:spacing w:before="0" w:after="170"/>
        <w:ind w:left="720" w:hanging="0"/>
        <w:jc w:val="both"/>
        <w:rPr>
          <w:rFonts w:ascii="Calibri" w:hAnsi="Calibri"/>
          <w:color w:val="000000" w:themeColor="text1"/>
        </w:rPr>
      </w:pPr>
      <w:r>
        <w:rPr>
          <w:rFonts w:cs="Times New Roman" w:ascii="Calibri" w:hAnsi="Calibri"/>
          <w:color w:val="000000" w:themeColor="text1"/>
        </w:rPr>
        <w:t xml:space="preserve">Zamawiający nie przewiduję wykonania instalacji odgromowej w ramach niniejszego zamówienia. </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potwierdzanie, że Zamawiający nie wymaga montażu systemu podtrzymującego napięcie – UPS.</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 xml:space="preserve">Odpowiedź: </w:t>
      </w:r>
    </w:p>
    <w:p>
      <w:pPr>
        <w:pStyle w:val="Tretekstu"/>
        <w:spacing w:before="0" w:after="170"/>
        <w:ind w:left="720" w:hanging="0"/>
        <w:jc w:val="both"/>
        <w:rPr>
          <w:rFonts w:ascii="Calibri" w:hAnsi="Calibri"/>
          <w:color w:val="000000" w:themeColor="text1"/>
        </w:rPr>
      </w:pPr>
      <w:r>
        <w:rPr>
          <w:rFonts w:ascii="Calibri" w:hAnsi="Calibri"/>
          <w:color w:val="000000" w:themeColor="text1"/>
        </w:rPr>
        <w:t>Zamawiający potwierdza, że</w:t>
      </w:r>
      <w:r>
        <w:rPr>
          <w:rFonts w:cs="Times New Roman" w:ascii="Calibri" w:hAnsi="Calibri"/>
          <w:color w:val="000000" w:themeColor="text1"/>
        </w:rPr>
        <w:t xml:space="preserve"> w ramach niniejszego zamówienia nie wymaga się montażu systemu podtrzymującego napięcie – UPS</w:t>
      </w:r>
      <w:r>
        <w:rPr>
          <w:rFonts w:cs="Calibri" w:ascii="Calibri" w:hAnsi="Calibri"/>
          <w:color w:val="000000" w:themeColor="text1"/>
        </w:rPr>
        <w:t>.</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do przetargu zostaną dopuszczone tylko rurociągi osiągające wytrzymałość izolacji więcej niż 200°C. oraz posiadają izolację o przenikalności cieplnej lambda nie większej niż 0,031 W/(mK) oraz grubość nie mniejszą niż 13 mm.</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ascii="Calibri" w:hAnsi="Calibri"/>
          <w:color w:val="000000" w:themeColor="text1"/>
        </w:rPr>
        <w:t xml:space="preserve">Zamawiający potwierdza, że o przetargu zostaną dopuszczone tylko rurociągi osiągające wytrzymałość izolacji więcej niż 200°C. oraz posiadają izolację o przenikalności cieplnej lambda nie większej niż 0,031 W/(mK) oraz grubość nie mniejszą niż 13 mm. </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jeżeli producent zaleca odpowietrznik ręczny przy kolektorze, Zamawiający dopuści takie rozwiązanie.</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 xml:space="preserve">Odpowiedź: </w:t>
      </w:r>
    </w:p>
    <w:p>
      <w:pPr>
        <w:pStyle w:val="Tretekstu"/>
        <w:spacing w:before="0" w:after="170"/>
        <w:ind w:left="720" w:hanging="0"/>
        <w:jc w:val="both"/>
        <w:rPr>
          <w:rFonts w:ascii="Calibri" w:hAnsi="Calibri"/>
          <w:color w:val="000000" w:themeColor="text1"/>
        </w:rPr>
      </w:pPr>
      <w:r>
        <w:rPr>
          <w:rFonts w:cs="Times New Roman" w:ascii="Calibri" w:hAnsi="Calibri"/>
          <w:color w:val="000000" w:themeColor="text1"/>
        </w:rPr>
        <w:t xml:space="preserve">Zamawiający potwierdza, że jeżeli producent zaleca odpowietrznik ręczny przy kolektorze, Zamawiający dopuści takie rozwiązanie. W pozostałych przypadkach(pozostałych instalacjach) należy stosować odpowietrzniki automatyczne. </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zamawiający dopuszcza sterowniki solarne bez dotykowego wyświetlacza graficznego.</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ascii="Calibri" w:hAnsi="Calibri"/>
          <w:color w:val="000000" w:themeColor="text1"/>
        </w:rPr>
        <w:t>Zamawiający zgodnie z pkt. 3.9. SIWZ zawsze dopuszcza rozwiązania równoważne.</w:t>
      </w:r>
      <w:r>
        <w:rPr>
          <w:rFonts w:cs="Times New Roman" w:ascii="Calibri" w:hAnsi="Calibri"/>
          <w:color w:val="000000" w:themeColor="text1"/>
          <w:lang w:eastAsia="pl-PL"/>
        </w:rPr>
        <w:t xml:space="preserve"> </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W przypadku kolektorów słonecznych prosimy o potwierdzenie, że doprowadzenie podwójnego gniazda elektrycznego z uziemieniem w miejsce posadowienia zbiornika jest w gestii Właściciela budynku.</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cs="Times New Roman" w:ascii="Calibri" w:hAnsi="Calibri"/>
          <w:color w:val="000000" w:themeColor="text1"/>
        </w:rPr>
        <w:t>Zamawiający potwierdza, że w przypadku kolektorów słonecznych doprowadzenie podwójnego gniazda elektrycznego z uziemieniem w miejsce posadowienia zbiornika jest w gestii Właściciela budynku.</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podłączenie górnej wężownicy do instalacji CO wraz z dodatkową pompą i osprzętem jest kosztem niekwalifikowanym, zatem jest w gestii Właściciela budynku.</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ascii="Calibri" w:hAnsi="Calibri"/>
          <w:color w:val="000000" w:themeColor="text1"/>
        </w:rPr>
        <w:t xml:space="preserve">Objęte zamówieniem jest podłączenie do kotła o ile jest to możliwe z wyłączeniem kosztów pompy (nie wymagana na wielu obiektach). </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podłączenie grzałki elektrycznej do zbiornika CWU jest kosztem niekwalifikowanym, zatem jest w gestii Właściciela budynku.</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 xml:space="preserve">Odpowiedź: </w:t>
      </w:r>
    </w:p>
    <w:p>
      <w:pPr>
        <w:pStyle w:val="Tretekstu"/>
        <w:spacing w:before="0" w:after="170"/>
        <w:ind w:left="720" w:hanging="0"/>
        <w:jc w:val="both"/>
        <w:rPr>
          <w:rFonts w:ascii="Calibri" w:hAnsi="Calibri"/>
          <w:color w:val="000000" w:themeColor="text1"/>
        </w:rPr>
      </w:pPr>
      <w:r>
        <w:rPr>
          <w:rFonts w:cs="Times New Roman" w:ascii="Calibri" w:hAnsi="Calibri"/>
          <w:color w:val="000000" w:themeColor="text1"/>
        </w:rPr>
        <w:t xml:space="preserve">Zamawiający potwierdza, jednocześnie nie wymaga podłączenia grzałki elektrycznej w każdym przypadku, jedynie na indywidualne życzenie Beneficjenta. </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wskazanie po czyjej stronie Wykonawcy czy Właściciela budynku jest zdemontowanie istniejącego zbiornika CWU.</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cs="Times New Roman" w:ascii="Calibri" w:hAnsi="Calibri"/>
          <w:color w:val="000000" w:themeColor="text1"/>
        </w:rPr>
        <w:t>Zdemontowanie zbiornika należy do Wykonawcy.</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Prosimy o potwierdzenie, że montaż reduktora ciśnienia oraz zaworu antyskażeniowego na instalacji cwu jest w gestii Wykonawcy.</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p>
    <w:p>
      <w:pPr>
        <w:pStyle w:val="Tretekstu"/>
        <w:spacing w:before="0" w:after="170"/>
        <w:ind w:left="720" w:hanging="0"/>
        <w:jc w:val="both"/>
        <w:rPr>
          <w:rFonts w:ascii="Calibri" w:hAnsi="Calibri"/>
          <w:color w:val="000000" w:themeColor="text1"/>
        </w:rPr>
      </w:pPr>
      <w:r>
        <w:rPr>
          <w:rFonts w:cs="Times New Roman" w:ascii="Calibri" w:hAnsi="Calibri"/>
          <w:color w:val="000000" w:themeColor="text1"/>
        </w:rPr>
        <w:t>Zamawiający potwierdza, że montaż reduktora ciśnienia oraz zaworu antyskażeniowego na instalacji cwu jest w gestii Wykonawcy.</w:t>
      </w:r>
    </w:p>
    <w:p>
      <w:pPr>
        <w:pStyle w:val="Tretekstu"/>
        <w:numPr>
          <w:ilvl w:val="0"/>
          <w:numId w:val="1"/>
        </w:numPr>
        <w:spacing w:before="0" w:after="0"/>
        <w:jc w:val="both"/>
        <w:rPr>
          <w:rFonts w:ascii="Calibri" w:hAnsi="Calibri"/>
          <w:color w:val="000000" w:themeColor="text1"/>
        </w:rPr>
      </w:pPr>
      <w:r>
        <w:rPr>
          <w:rFonts w:ascii="Calibri" w:hAnsi="Calibri"/>
          <w:color w:val="000000" w:themeColor="text1"/>
        </w:rPr>
        <w:t xml:space="preserve"> </w:t>
      </w:r>
      <w:r>
        <w:rPr>
          <w:rFonts w:ascii="Calibri" w:hAnsi="Calibri"/>
          <w:color w:val="000000" w:themeColor="text1"/>
        </w:rPr>
        <w:t xml:space="preserve">Prosimy o potwierdzenie, że jeżeli na przewodach CWU i ZW wykonawca zastosuje rury z tworzywa PP stabi (polipropylen), wówczas nie ma konieczności zakładania dodatkowej izolacji.  </w:t>
      </w:r>
    </w:p>
    <w:p>
      <w:pPr>
        <w:pStyle w:val="Tretekstu"/>
        <w:spacing w:before="0" w:after="0"/>
        <w:ind w:left="720" w:hanging="0"/>
        <w:jc w:val="both"/>
        <w:rPr>
          <w:rFonts w:ascii="Calibri" w:hAnsi="Calibri"/>
          <w:b/>
          <w:b/>
          <w:bCs/>
          <w:color w:val="000000" w:themeColor="text1"/>
        </w:rPr>
      </w:pPr>
      <w:r>
        <w:rPr>
          <w:rFonts w:ascii="Calibri" w:hAnsi="Calibri"/>
          <w:b/>
          <w:bCs/>
          <w:color w:val="000000" w:themeColor="text1"/>
        </w:rPr>
        <w:t>Odpowiedź:</w:t>
      </w:r>
      <w:r>
        <w:rPr>
          <w:rFonts w:cs="Times New Roman" w:ascii="Calibri" w:hAnsi="Calibri"/>
          <w:b/>
          <w:bCs/>
          <w:color w:val="000000" w:themeColor="text1"/>
        </w:rPr>
        <w:t xml:space="preserve"> </w:t>
      </w:r>
    </w:p>
    <w:p>
      <w:pPr>
        <w:pStyle w:val="Tretekstu"/>
        <w:spacing w:before="0" w:after="170"/>
        <w:ind w:left="720" w:hanging="0"/>
        <w:jc w:val="both"/>
        <w:rPr>
          <w:rFonts w:ascii="Calibri" w:hAnsi="Calibri"/>
          <w:color w:val="000000" w:themeColor="text1"/>
        </w:rPr>
      </w:pPr>
      <w:r>
        <w:rPr>
          <w:rFonts w:ascii="Calibri" w:hAnsi="Calibri"/>
          <w:color w:val="000000" w:themeColor="text1"/>
        </w:rPr>
        <w:t>Zamawiający nie potwierdza.</w:t>
      </w:r>
    </w:p>
    <w:p>
      <w:pPr>
        <w:pStyle w:val="Tretekstu"/>
        <w:numPr>
          <w:ilvl w:val="0"/>
          <w:numId w:val="1"/>
        </w:numPr>
        <w:spacing w:before="0" w:after="0"/>
        <w:jc w:val="both"/>
        <w:rPr>
          <w:color w:val="000000" w:themeColor="text1"/>
        </w:rPr>
      </w:pPr>
      <w:r>
        <w:rPr>
          <w:rFonts w:ascii="Calibri" w:hAnsi="Calibri"/>
          <w:color w:val="000000" w:themeColor="text1"/>
        </w:rPr>
        <w:t>Prosimy o potwierdzenie, że okres rękojmi dla każdej z części zamówienia to   5 lat.</w:t>
      </w:r>
    </w:p>
    <w:p>
      <w:pPr>
        <w:pStyle w:val="Tretekstu"/>
        <w:spacing w:before="0" w:after="0"/>
        <w:ind w:left="720" w:hanging="0"/>
        <w:jc w:val="both"/>
        <w:rPr>
          <w:b/>
          <w:b/>
          <w:bCs/>
          <w:color w:val="000000" w:themeColor="text1"/>
        </w:rPr>
      </w:pPr>
      <w:r>
        <w:rPr>
          <w:rFonts w:ascii="Calibri" w:hAnsi="Calibri"/>
          <w:b/>
          <w:bCs/>
          <w:color w:val="000000" w:themeColor="text1"/>
        </w:rPr>
        <w:t xml:space="preserve">Odpowiedź: </w:t>
      </w:r>
    </w:p>
    <w:p>
      <w:pPr>
        <w:pStyle w:val="Tretekstu"/>
        <w:spacing w:before="0" w:after="170"/>
        <w:ind w:left="720" w:hanging="0"/>
        <w:jc w:val="both"/>
        <w:rPr>
          <w:color w:val="000000" w:themeColor="text1"/>
        </w:rPr>
      </w:pPr>
      <w:r>
        <w:rPr>
          <w:rFonts w:ascii="Calibri" w:hAnsi="Calibri"/>
          <w:color w:val="000000" w:themeColor="text1"/>
        </w:rPr>
        <w:t>Okres gwarancji i rękojmi – zgodnie z postanowieniami wzoru umowy oraz karty gwarancyjnej.</w:t>
      </w:r>
    </w:p>
    <w:p>
      <w:pPr>
        <w:pStyle w:val="Tretekstu"/>
        <w:numPr>
          <w:ilvl w:val="0"/>
          <w:numId w:val="1"/>
        </w:numPr>
        <w:spacing w:before="0" w:after="0"/>
        <w:jc w:val="both"/>
        <w:rPr>
          <w:color w:val="000000" w:themeColor="text1"/>
        </w:rPr>
      </w:pPr>
      <w:r>
        <w:rPr>
          <w:rFonts w:ascii="Calibri" w:hAnsi="Calibri"/>
          <w:color w:val="000000" w:themeColor="text1"/>
        </w:rPr>
        <w:t>Prosimy o potwierdzenie, że po stronie Wykonawcy leży obowiązek wystawienia faktury za wykonane prace zgodnie z obowiązującymi przepisami.</w:t>
      </w:r>
    </w:p>
    <w:p>
      <w:pPr>
        <w:pStyle w:val="Tretekstu"/>
        <w:spacing w:before="0" w:after="0"/>
        <w:ind w:left="720" w:hanging="0"/>
        <w:jc w:val="both"/>
        <w:rPr>
          <w:b/>
          <w:b/>
          <w:bCs/>
          <w:color w:val="000000" w:themeColor="text1"/>
        </w:rPr>
      </w:pPr>
      <w:r>
        <w:rPr>
          <w:rFonts w:ascii="Calibri" w:hAnsi="Calibri"/>
          <w:b/>
          <w:bCs/>
          <w:color w:val="000000" w:themeColor="text1"/>
        </w:rPr>
        <w:t xml:space="preserve">Odpowiedź: </w:t>
      </w:r>
    </w:p>
    <w:p>
      <w:pPr>
        <w:pStyle w:val="Tretekstu"/>
        <w:spacing w:before="0" w:after="170"/>
        <w:ind w:left="720" w:hanging="0"/>
        <w:jc w:val="both"/>
        <w:rPr>
          <w:color w:val="000000" w:themeColor="text1"/>
        </w:rPr>
      </w:pPr>
      <w:r>
        <w:rPr>
          <w:rFonts w:ascii="Calibri" w:hAnsi="Calibri"/>
          <w:color w:val="000000" w:themeColor="text1"/>
        </w:rPr>
        <w:t>Zamawiający potwierdza, że obowiązek wystawienia faktury leży po stronie Wykonawcy.</w:t>
      </w:r>
    </w:p>
    <w:p>
      <w:pPr>
        <w:pStyle w:val="Tretekstu"/>
        <w:numPr>
          <w:ilvl w:val="0"/>
          <w:numId w:val="1"/>
        </w:numPr>
        <w:spacing w:before="0" w:after="0"/>
        <w:jc w:val="both"/>
        <w:rPr>
          <w:color w:val="000000" w:themeColor="text1"/>
        </w:rPr>
      </w:pPr>
      <w:r>
        <w:rPr>
          <w:rFonts w:ascii="Calibri" w:hAnsi="Calibri"/>
          <w:color w:val="000000" w:themeColor="text1"/>
        </w:rPr>
        <w:t xml:space="preserve">Dla wszystkich części prosimy o potwierdzenie, że przygotowanie instalacji elektrycznej zgodnie z wytycznymi Wykonawcy, dla podłączenia instalacji leży po stronie Użytkownika/Właściciela budynku.  </w:t>
      </w:r>
    </w:p>
    <w:p>
      <w:pPr>
        <w:pStyle w:val="Tretekstu"/>
        <w:spacing w:before="0" w:after="0"/>
        <w:ind w:left="720" w:hanging="0"/>
        <w:jc w:val="both"/>
        <w:rPr>
          <w:b/>
          <w:b/>
          <w:bCs/>
          <w:color w:val="000000" w:themeColor="text1"/>
        </w:rPr>
      </w:pPr>
      <w:r>
        <w:rPr>
          <w:rFonts w:ascii="Calibri" w:hAnsi="Calibri"/>
          <w:b/>
          <w:bCs/>
          <w:color w:val="000000" w:themeColor="text1"/>
        </w:rPr>
        <w:t xml:space="preserve">Odpowiedź: </w:t>
      </w:r>
    </w:p>
    <w:p>
      <w:pPr>
        <w:pStyle w:val="Tretekstu"/>
        <w:spacing w:before="0" w:after="170"/>
        <w:ind w:left="720" w:hanging="0"/>
        <w:jc w:val="both"/>
        <w:rPr>
          <w:color w:val="000000" w:themeColor="text1"/>
        </w:rPr>
      </w:pPr>
      <w:r>
        <w:rPr>
          <w:rFonts w:ascii="Calibri" w:hAnsi="Calibri"/>
          <w:color w:val="000000" w:themeColor="text1"/>
        </w:rPr>
        <w:t xml:space="preserve">W zakresie instalacji solarnej stosujemy zakres zgodnie z odpowiedzią na pytanie nr 73.  W zakresie instalacji fotowoltaicznej Wykonawca powinien wykonać uziemienie instalacji fotowoltaicznej zgodnie z obowiązującymi przepisami i włączyć do niego przewody PE instalacji fotowoltaicznej, Wykonawca wykonuje włączenie fazy i neutralnego instalacji PV przed istniejącym RCD (jeżeli istnieje). Włączenie instalacji PV powinno nastąpić w istniejącą rozdzielnicę elektryczną w budynku lub obwód odpowiadający swoim stanem technicznym i przekrojem w tym przypadku włączenie do obwodu powinno nastąpić za pomocą odpowiedniej puszki/skrzynki elektrycznej dostarczanej przez Wykonawcę. Innych wytycznych Zamawiający nie przewiduję ze strony dostosowania instalacji elektrycznej. </w:t>
      </w:r>
    </w:p>
    <w:p>
      <w:pPr>
        <w:pStyle w:val="Tretekstu"/>
        <w:numPr>
          <w:ilvl w:val="0"/>
          <w:numId w:val="1"/>
        </w:numPr>
        <w:spacing w:before="0" w:after="0"/>
        <w:jc w:val="both"/>
        <w:rPr>
          <w:color w:val="000000" w:themeColor="text1"/>
        </w:rPr>
      </w:pPr>
      <w:r>
        <w:rPr>
          <w:rFonts w:ascii="Calibri" w:hAnsi="Calibri"/>
          <w:color w:val="000000" w:themeColor="text1"/>
        </w:rPr>
        <w:t>Prosimy o potwierdzenie, że jeśli wyniknie konieczność montażu instalacji na gruncie po stronie Użytkownika/Właściciela budynku leży przygotowanie podłoża i postumentu pod montaż kolektorów lub instalacji fotowoltaicznych.</w:t>
      </w:r>
    </w:p>
    <w:p>
      <w:pPr>
        <w:pStyle w:val="Tretekstu"/>
        <w:spacing w:before="0" w:after="0"/>
        <w:ind w:left="720" w:hanging="0"/>
        <w:jc w:val="both"/>
        <w:rPr>
          <w:b/>
          <w:b/>
          <w:bCs/>
          <w:color w:val="000000" w:themeColor="text1"/>
        </w:rPr>
      </w:pPr>
      <w:r>
        <w:rPr>
          <w:rFonts w:ascii="Calibri" w:hAnsi="Calibri"/>
          <w:b/>
          <w:bCs/>
          <w:color w:val="000000" w:themeColor="text1"/>
        </w:rPr>
        <w:t>Odpowiedź:</w:t>
      </w:r>
    </w:p>
    <w:p>
      <w:pPr>
        <w:pStyle w:val="Tretekstu"/>
        <w:spacing w:before="0" w:after="170"/>
        <w:ind w:left="720" w:hanging="0"/>
        <w:jc w:val="both"/>
        <w:rPr>
          <w:color w:val="000000" w:themeColor="text1"/>
        </w:rPr>
      </w:pPr>
      <w:r>
        <w:rPr>
          <w:rFonts w:cs="Times New Roman" w:ascii="Calibri" w:hAnsi="Calibri"/>
          <w:color w:val="000000" w:themeColor="text1"/>
        </w:rPr>
        <w:t>Przygotowanie podłoża i postumentu pod montaż kolektorów lub instalacji fotowoltaicznych leży po stronie Wykonawcy.</w:t>
      </w:r>
    </w:p>
    <w:p>
      <w:pPr>
        <w:pStyle w:val="Tretekstu"/>
        <w:numPr>
          <w:ilvl w:val="0"/>
          <w:numId w:val="1"/>
        </w:numPr>
        <w:spacing w:before="0" w:after="0"/>
        <w:jc w:val="both"/>
        <w:rPr>
          <w:color w:val="000000" w:themeColor="text1"/>
        </w:rPr>
      </w:pPr>
      <w:r>
        <w:rPr>
          <w:rFonts w:ascii="Calibri" w:hAnsi="Calibri"/>
          <w:color w:val="000000" w:themeColor="text1"/>
        </w:rPr>
        <w:t xml:space="preserve">Prosimy o potwierdzenie, że Zamawiający nie wymaga zapewnienia obsługi geodezyjnej </w:t>
      </w:r>
      <w:r>
        <w:rPr>
          <w:rFonts w:ascii="Calibri" w:hAnsi="Calibri"/>
          <w:b w:val="false"/>
          <w:bCs w:val="false"/>
          <w:color w:val="000000" w:themeColor="text1"/>
        </w:rPr>
        <w:t>prowadzonych prac jeśli odpowiednie przepisy nie narzucają takiego wymogu.</w:t>
      </w:r>
    </w:p>
    <w:p>
      <w:pPr>
        <w:pStyle w:val="Tretekstu"/>
        <w:spacing w:before="0" w:after="0"/>
        <w:ind w:left="720" w:hanging="0"/>
        <w:jc w:val="both"/>
        <w:rPr>
          <w:b/>
          <w:b/>
          <w:bCs/>
          <w:color w:val="000000" w:themeColor="text1"/>
        </w:rPr>
      </w:pPr>
      <w:r>
        <w:rPr>
          <w:rFonts w:ascii="Calibri" w:hAnsi="Calibri"/>
          <w:b/>
          <w:bCs/>
          <w:color w:val="000000" w:themeColor="text1"/>
        </w:rPr>
        <w:t>Odpowiedź:</w:t>
      </w:r>
    </w:p>
    <w:p>
      <w:pPr>
        <w:pStyle w:val="Tretekstu"/>
        <w:spacing w:before="0" w:after="170"/>
        <w:ind w:left="720" w:hanging="0"/>
        <w:jc w:val="both"/>
        <w:rPr>
          <w:color w:val="000000" w:themeColor="text1"/>
        </w:rPr>
      </w:pPr>
      <w:r>
        <w:rPr>
          <w:rFonts w:cs="Times New Roman" w:ascii="Calibri" w:hAnsi="Calibri"/>
          <w:color w:val="000000" w:themeColor="text1"/>
        </w:rPr>
        <w:t>Zamawiający potwierdza.</w:t>
      </w:r>
    </w:p>
    <w:p>
      <w:pPr>
        <w:pStyle w:val="Tretekstu"/>
        <w:numPr>
          <w:ilvl w:val="0"/>
          <w:numId w:val="1"/>
        </w:numPr>
        <w:spacing w:before="0" w:after="0"/>
        <w:jc w:val="both"/>
        <w:rPr>
          <w:color w:val="000000" w:themeColor="text1"/>
        </w:rPr>
      </w:pPr>
      <w:r>
        <w:rPr>
          <w:rFonts w:ascii="Calibri" w:hAnsi="Calibri"/>
          <w:color w:val="000000" w:themeColor="text1"/>
        </w:rPr>
        <w:t>Prosimy o potwierdzenie, że Zamawiający nie stawia wytycznych w zakresie zatrudnienia przez Wykonawcę pracowników na umowę o pracę.</w:t>
      </w:r>
    </w:p>
    <w:p>
      <w:pPr>
        <w:pStyle w:val="Tretekstu"/>
        <w:spacing w:before="0" w:after="0"/>
        <w:ind w:left="720" w:hanging="0"/>
        <w:jc w:val="both"/>
        <w:rPr>
          <w:b/>
          <w:b/>
          <w:bCs/>
          <w:color w:val="000000" w:themeColor="text1"/>
        </w:rPr>
      </w:pPr>
      <w:r>
        <w:rPr>
          <w:rFonts w:ascii="Calibri" w:hAnsi="Calibri"/>
          <w:b/>
          <w:bCs/>
          <w:color w:val="000000" w:themeColor="text1"/>
        </w:rPr>
        <w:t>Odpowiedź:</w:t>
      </w:r>
    </w:p>
    <w:p>
      <w:pPr>
        <w:pStyle w:val="Tretekstu"/>
        <w:spacing w:before="0" w:after="170"/>
        <w:ind w:left="720" w:hanging="0"/>
        <w:jc w:val="both"/>
        <w:rPr>
          <w:color w:val="000000" w:themeColor="text1"/>
        </w:rPr>
      </w:pPr>
      <w:r>
        <w:rPr>
          <w:rFonts w:ascii="Calibri" w:hAnsi="Calibri"/>
          <w:color w:val="000000" w:themeColor="text1"/>
        </w:rPr>
        <w:t>Zamawiający nie stawia wymogów w zakresie zatrudnienia na umowę o pracę.</w:t>
      </w:r>
    </w:p>
    <w:p>
      <w:pPr>
        <w:pStyle w:val="Tretekstu"/>
        <w:numPr>
          <w:ilvl w:val="0"/>
          <w:numId w:val="1"/>
        </w:numPr>
        <w:spacing w:before="0" w:after="0"/>
        <w:jc w:val="both"/>
        <w:rPr>
          <w:color w:val="000000" w:themeColor="text1"/>
        </w:rPr>
      </w:pPr>
      <w:r>
        <w:rPr>
          <w:rFonts w:ascii="Calibri" w:hAnsi="Calibri"/>
          <w:color w:val="000000" w:themeColor="text1"/>
        </w:rPr>
        <w:t>Prosimy o potwierdzenie, że Zamawiający nie wymaga, aby Wykonawca oznakował instalacje zgodnie z zasadami RPO. Jeśli wymagania są inne prosimy na tym etapie podać wielkość, typ (naklejka, tablica, etykieta itp.) ilość wymaganych oznakowani dla zadania.</w:t>
      </w:r>
    </w:p>
    <w:p>
      <w:pPr>
        <w:pStyle w:val="Tretekstu"/>
        <w:spacing w:before="0" w:after="0"/>
        <w:ind w:left="720" w:hanging="0"/>
        <w:jc w:val="both"/>
        <w:rPr>
          <w:b/>
          <w:b/>
          <w:bCs/>
          <w:color w:val="000000" w:themeColor="text1"/>
        </w:rPr>
      </w:pPr>
      <w:r>
        <w:rPr>
          <w:rFonts w:ascii="Calibri" w:hAnsi="Calibri"/>
          <w:b/>
          <w:bCs/>
          <w:color w:val="000000" w:themeColor="text1"/>
        </w:rPr>
        <w:t>Odpowiedź:</w:t>
      </w:r>
    </w:p>
    <w:p>
      <w:pPr>
        <w:pStyle w:val="Tretekstu"/>
        <w:spacing w:before="0" w:after="170"/>
        <w:ind w:left="720" w:hanging="0"/>
        <w:jc w:val="both"/>
        <w:rPr>
          <w:color w:val="000000" w:themeColor="text1"/>
        </w:rPr>
      </w:pPr>
      <w:r>
        <w:rPr>
          <w:rFonts w:ascii="Calibri" w:hAnsi="Calibri"/>
          <w:color w:val="000000" w:themeColor="text1"/>
        </w:rPr>
        <w:t>Zamawiający wymaga oznakowania przez Wykonawcę urządzeń – materiały do oznaczenia sprzętu zostaną przekazane Wykonawcy. Przekazane materiały powinny zostać naklejone/zamieszczone na urządzenia.</w:t>
      </w:r>
    </w:p>
    <w:p>
      <w:pPr>
        <w:pStyle w:val="Tretekstu"/>
        <w:numPr>
          <w:ilvl w:val="0"/>
          <w:numId w:val="1"/>
        </w:numPr>
        <w:spacing w:before="0" w:after="0"/>
        <w:jc w:val="both"/>
        <w:rPr>
          <w:color w:val="000000" w:themeColor="text1"/>
        </w:rPr>
      </w:pPr>
      <w:r>
        <w:rPr>
          <w:rFonts w:ascii="Calibri" w:hAnsi="Calibri"/>
          <w:color w:val="000000" w:themeColor="text1"/>
        </w:rPr>
        <w:t>Prosimy o potwierdzenie, że jeżeli sterownik solarny ma wbudowaną pamięć nie ma obowiązku montowania dodatkowej kastry pamięci SD lub micro SD.</w:t>
      </w:r>
    </w:p>
    <w:p>
      <w:pPr>
        <w:pStyle w:val="Tretekstu"/>
        <w:spacing w:before="0" w:after="0"/>
        <w:ind w:left="720" w:hanging="0"/>
        <w:jc w:val="both"/>
        <w:rPr>
          <w:b/>
          <w:b/>
          <w:bCs/>
          <w:color w:val="000000" w:themeColor="text1"/>
        </w:rPr>
      </w:pPr>
      <w:r>
        <w:rPr>
          <w:rFonts w:ascii="Calibri" w:hAnsi="Calibri"/>
          <w:b/>
          <w:bCs/>
          <w:color w:val="000000" w:themeColor="text1"/>
        </w:rPr>
        <w:t>Odpowiedź:</w:t>
      </w:r>
    </w:p>
    <w:p>
      <w:pPr>
        <w:pStyle w:val="Tretekstu"/>
        <w:spacing w:before="0" w:after="170"/>
        <w:ind w:left="720" w:hanging="0"/>
        <w:jc w:val="both"/>
        <w:rPr>
          <w:color w:val="000000" w:themeColor="text1"/>
        </w:rPr>
      </w:pPr>
      <w:r>
        <w:rPr>
          <w:rFonts w:cs="Times New Roman" w:ascii="Calibri" w:hAnsi="Calibri"/>
          <w:color w:val="000000" w:themeColor="text1"/>
        </w:rPr>
        <w:t>Zamawiający potwierdza.</w:t>
      </w:r>
    </w:p>
    <w:p>
      <w:pPr>
        <w:pStyle w:val="Tretekstu"/>
        <w:numPr>
          <w:ilvl w:val="0"/>
          <w:numId w:val="1"/>
        </w:numPr>
        <w:spacing w:before="0" w:after="0"/>
        <w:jc w:val="both"/>
        <w:rPr>
          <w:color w:val="000000" w:themeColor="text1"/>
        </w:rPr>
      </w:pPr>
      <w:r>
        <w:rPr>
          <w:rFonts w:ascii="Calibri" w:hAnsi="Calibri"/>
          <w:color w:val="000000" w:themeColor="text1"/>
        </w:rPr>
        <w:t>Prosimy o potwierdzenie, że Zamawiający wydłuży termin realizacji zadania jeżeli na 2 tygodnie przed zakończeniem terminu nie będzie kompletnej listy uczestników projektu.</w:t>
      </w:r>
    </w:p>
    <w:p>
      <w:pPr>
        <w:pStyle w:val="Tretekstu"/>
        <w:spacing w:before="0" w:after="0"/>
        <w:ind w:left="720" w:hanging="0"/>
        <w:jc w:val="both"/>
        <w:rPr>
          <w:b/>
          <w:b/>
          <w:bCs/>
          <w:color w:val="000000" w:themeColor="text1"/>
        </w:rPr>
      </w:pPr>
      <w:r>
        <w:rPr>
          <w:rFonts w:ascii="Calibri" w:hAnsi="Calibri"/>
          <w:b/>
          <w:bCs/>
          <w:color w:val="000000" w:themeColor="text1"/>
        </w:rPr>
        <w:t>Odpowiedź:</w:t>
      </w:r>
    </w:p>
    <w:p>
      <w:pPr>
        <w:pStyle w:val="Tretekstu"/>
        <w:spacing w:before="0" w:after="170"/>
        <w:ind w:left="720" w:hanging="0"/>
        <w:jc w:val="both"/>
        <w:rPr>
          <w:color w:val="000000" w:themeColor="text1"/>
        </w:rPr>
      </w:pPr>
      <w:r>
        <w:rPr>
          <w:rFonts w:ascii="Calibri" w:hAnsi="Calibri"/>
          <w:color w:val="000000" w:themeColor="text1"/>
        </w:rPr>
        <w:t>Zamawiający posiada kompletna listę uczestników projektu. Nie planuje się wydłużenia terminu realizacji zadania.</w:t>
      </w:r>
    </w:p>
    <w:p>
      <w:pPr>
        <w:pStyle w:val="Tretekstu"/>
        <w:numPr>
          <w:ilvl w:val="0"/>
          <w:numId w:val="1"/>
        </w:numPr>
        <w:spacing w:before="0" w:after="0"/>
        <w:jc w:val="both"/>
        <w:rPr>
          <w:color w:val="000000" w:themeColor="text1"/>
        </w:rPr>
      </w:pPr>
      <w:r>
        <w:rPr>
          <w:rFonts w:ascii="Calibri" w:hAnsi="Calibri"/>
          <w:color w:val="000000" w:themeColor="text1"/>
        </w:rPr>
        <w:t>Prosimy o potwierdzenie, że dostawa modemów komunikacyjnych w sterownikach solarnych nie jest wymagana przez Zamawiającego.</w:t>
      </w:r>
    </w:p>
    <w:p>
      <w:pPr>
        <w:pStyle w:val="Tretekstu"/>
        <w:spacing w:before="0" w:after="0"/>
        <w:ind w:left="720" w:hanging="0"/>
        <w:jc w:val="both"/>
        <w:rPr>
          <w:b/>
          <w:b/>
          <w:bCs/>
          <w:color w:val="000000" w:themeColor="text1"/>
        </w:rPr>
      </w:pPr>
      <w:r>
        <w:rPr>
          <w:rFonts w:ascii="Calibri" w:hAnsi="Calibri"/>
          <w:b/>
          <w:bCs/>
          <w:color w:val="000000" w:themeColor="text1"/>
        </w:rPr>
        <w:t>Odpowiedź:</w:t>
      </w:r>
      <w:r>
        <w:rPr>
          <w:rFonts w:cs="Times New Roman" w:ascii="Calibri" w:hAnsi="Calibri"/>
          <w:b/>
          <w:bCs/>
          <w:color w:val="000000" w:themeColor="text1"/>
        </w:rPr>
        <w:t xml:space="preserve">  </w:t>
      </w:r>
    </w:p>
    <w:p>
      <w:pPr>
        <w:pStyle w:val="Tretekstu"/>
        <w:spacing w:before="0" w:after="170"/>
        <w:ind w:left="720" w:hanging="0"/>
        <w:jc w:val="both"/>
        <w:rPr>
          <w:color w:val="000000" w:themeColor="text1"/>
        </w:rPr>
      </w:pPr>
      <w:r>
        <w:rPr>
          <w:rFonts w:cs="Times New Roman" w:ascii="Calibri" w:hAnsi="Calibri"/>
          <w:color w:val="000000" w:themeColor="text1"/>
        </w:rPr>
        <w:t xml:space="preserve">Zamawiający wymaga dostawy i montażu modemów przez Wykonawcę. </w:t>
      </w:r>
    </w:p>
    <w:p>
      <w:pPr>
        <w:pStyle w:val="Tretekstu"/>
        <w:numPr>
          <w:ilvl w:val="0"/>
          <w:numId w:val="1"/>
        </w:numPr>
        <w:spacing w:before="0" w:after="0"/>
        <w:jc w:val="both"/>
        <w:rPr>
          <w:color w:val="000000" w:themeColor="text1"/>
        </w:rPr>
      </w:pPr>
      <w:r>
        <w:rPr>
          <w:rFonts w:ascii="Calibri" w:hAnsi="Calibri"/>
          <w:color w:val="000000" w:themeColor="text1"/>
        </w:rPr>
        <w:t>Prosimy o potwierdzenie, że doprowadzenie wszystkich rur do pomieszczenia montażu podgrzewacza CWU leży w gestii Właściciela budynku.</w:t>
      </w:r>
    </w:p>
    <w:p>
      <w:pPr>
        <w:pStyle w:val="Tretekstu"/>
        <w:spacing w:before="0" w:after="0"/>
        <w:ind w:left="720" w:hanging="0"/>
        <w:jc w:val="both"/>
        <w:rPr>
          <w:b/>
          <w:b/>
          <w:bCs/>
          <w:color w:val="000000" w:themeColor="text1"/>
        </w:rPr>
      </w:pPr>
      <w:r>
        <w:rPr>
          <w:rFonts w:ascii="Calibri" w:hAnsi="Calibri"/>
          <w:b/>
          <w:bCs/>
          <w:color w:val="000000" w:themeColor="text1"/>
        </w:rPr>
        <w:t>Odpowiedź:</w:t>
      </w:r>
      <w:r>
        <w:rPr>
          <w:rFonts w:cs="Times New Roman" w:ascii="Calibri" w:hAnsi="Calibri"/>
          <w:b/>
          <w:bCs/>
          <w:color w:val="000000" w:themeColor="text1"/>
        </w:rPr>
        <w:t xml:space="preserve">   </w:t>
      </w:r>
    </w:p>
    <w:p>
      <w:pPr>
        <w:pStyle w:val="Tretekstu"/>
        <w:spacing w:before="0" w:after="170"/>
        <w:ind w:left="720" w:hanging="0"/>
        <w:jc w:val="both"/>
        <w:rPr>
          <w:color w:val="000000" w:themeColor="text1"/>
        </w:rPr>
      </w:pPr>
      <w:r>
        <w:rPr>
          <w:rFonts w:cs="Times New Roman" w:ascii="Calibri" w:hAnsi="Calibri"/>
          <w:color w:val="000000" w:themeColor="text1"/>
        </w:rPr>
        <w:t xml:space="preserve">W gestii Wykonawcy leży podłączenie i doprowadzenie rur z pomieszczenia sąsiedniego (przebicie i przeprowadzenie przez jedną przegrodę np. ściana lub strop) oraz podłączenie w miejscu montażu zasobnika solarnego. Natomiast przeprowadzenie przez większą ilość przegród budowlanych niż jedna (strop lub ściana ) leży w gestii Użytkownika. </w:t>
      </w:r>
    </w:p>
    <w:p>
      <w:pPr>
        <w:pStyle w:val="Tretekstu"/>
        <w:numPr>
          <w:ilvl w:val="0"/>
          <w:numId w:val="1"/>
        </w:numPr>
        <w:spacing w:before="0" w:after="0"/>
        <w:jc w:val="both"/>
        <w:rPr>
          <w:color w:val="000000" w:themeColor="text1"/>
        </w:rPr>
      </w:pPr>
      <w:r>
        <w:rPr>
          <w:rFonts w:ascii="Calibri" w:hAnsi="Calibri"/>
          <w:color w:val="000000" w:themeColor="text1"/>
        </w:rPr>
        <w:t>Prosimy o zmianę zapisów umowy w zakresie wymaganych ubezpieczeń. Obecne zapisy powodują znaczne zawyżenie wartości oferty, a nie są konieczne dla zabezpieczenia inwestycji. Prosimy aby jednym wymaganym ubezpieczeniem była polisa OC.</w:t>
      </w:r>
    </w:p>
    <w:p>
      <w:pPr>
        <w:pStyle w:val="Tretekstu"/>
        <w:spacing w:before="0" w:after="0"/>
        <w:ind w:left="720" w:hanging="0"/>
        <w:jc w:val="both"/>
        <w:rPr>
          <w:b/>
          <w:b/>
          <w:bCs/>
          <w:color w:val="000000" w:themeColor="text1"/>
        </w:rPr>
      </w:pPr>
      <w:r>
        <w:rPr>
          <w:rFonts w:ascii="Calibri" w:hAnsi="Calibri"/>
          <w:b/>
          <w:bCs/>
          <w:color w:val="000000" w:themeColor="text1"/>
        </w:rPr>
        <w:t xml:space="preserve">Odpowiedź: </w:t>
      </w:r>
    </w:p>
    <w:p>
      <w:pPr>
        <w:pStyle w:val="Tretekstu"/>
        <w:spacing w:before="0" w:after="170"/>
        <w:ind w:left="720" w:hanging="0"/>
        <w:jc w:val="both"/>
        <w:rPr>
          <w:color w:val="000000" w:themeColor="text1"/>
        </w:rPr>
      </w:pPr>
      <w:r>
        <w:rPr>
          <w:rFonts w:ascii="Calibri" w:hAnsi="Calibri"/>
          <w:color w:val="000000" w:themeColor="text1"/>
        </w:rPr>
        <w:t xml:space="preserve">Zgodnie z postanowieniami § 5 wzoru umowy: Wykonawca zobowiązuje się do posiadania ubezpieczenia OC z tytułu prowadzenia działalności gospodarczej na kwotę </w:t>
      </w:r>
      <w:r>
        <w:rPr>
          <w:rFonts w:ascii="Calibri" w:hAnsi="Calibri"/>
          <w:b/>
          <w:bCs/>
          <w:color w:val="000000" w:themeColor="text1"/>
        </w:rPr>
        <w:t>stanowiącą równowartość wynagrodzenia brutto lub większą, o którym mowa w § 9 ust. 2</w:t>
      </w:r>
      <w:r>
        <w:rPr>
          <w:rFonts w:ascii="Calibri" w:hAnsi="Calibri"/>
          <w:color w:val="000000" w:themeColor="text1"/>
        </w:rPr>
        <w:t xml:space="preserve"> umowy, ważnego przez cały okres realizacji zamówienia pod rygorem odstąpienia od umowy z winy Wykonawcy. Zamawiający nie wymaga od Wykonawcy innych ubezpieczeń.</w:t>
      </w:r>
    </w:p>
    <w:p>
      <w:pPr>
        <w:pStyle w:val="Tretekstu"/>
        <w:numPr>
          <w:ilvl w:val="0"/>
          <w:numId w:val="1"/>
        </w:numPr>
        <w:spacing w:before="0" w:after="0"/>
        <w:jc w:val="both"/>
        <w:rPr>
          <w:color w:val="000000" w:themeColor="text1"/>
        </w:rPr>
      </w:pPr>
      <w:r>
        <w:rPr>
          <w:rFonts w:ascii="Calibri" w:hAnsi="Calibri"/>
          <w:color w:val="000000" w:themeColor="text1"/>
        </w:rPr>
        <w:t>Prosimy Zamawiającego o ponowną analizę zapisów umowy dotyczących haromonogramu rzeczowo-finansowego. Wzór umowy przedstawia, iż harmonogram powinien uwzględnić daty rozpoczęcia dostaw, montażu dla każdej lokalizacji, odbioru instalacji.  Pragniemy wyjaśnić, że takie wymagania mogą powodować dużo komplikacji także po stronie Zamawiającego, ponieważ każda zmiana, w pojedynczej dostawie (także z winy Użytkownika np. nieobecność), będzie musiała skutkować dezorganizacja całości harmonogramu i dostaw także koniecznością wprowadzania szczegółowych zmian w harmonogramie. Wnosimy o zniesienie wskazanego zapisu umowy, tak by harmonogram określał bardziej ogólny zakres prac i był użyteczny dla każdej ze stron inwestycji.</w:t>
      </w:r>
    </w:p>
    <w:p>
      <w:pPr>
        <w:pStyle w:val="Tretekstu"/>
        <w:spacing w:before="0" w:after="0"/>
        <w:ind w:left="720" w:hanging="0"/>
        <w:jc w:val="both"/>
        <w:rPr>
          <w:color w:val="000000" w:themeColor="text1"/>
        </w:rPr>
      </w:pPr>
      <w:r>
        <w:rPr>
          <w:rFonts w:ascii="Calibri" w:hAnsi="Calibri"/>
          <w:b/>
          <w:bCs/>
          <w:color w:val="000000" w:themeColor="text1"/>
        </w:rPr>
        <w:t>Odpowiedź:</w:t>
      </w:r>
      <w:r>
        <w:rPr>
          <w:rFonts w:cs="Times New Roman" w:ascii="Calibri" w:hAnsi="Calibri"/>
          <w:color w:val="000000" w:themeColor="text1"/>
        </w:rPr>
        <w:t xml:space="preserve">      </w:t>
      </w:r>
    </w:p>
    <w:p>
      <w:pPr>
        <w:pStyle w:val="Tretekstu"/>
        <w:spacing w:before="0" w:after="170"/>
        <w:ind w:left="720" w:hanging="0"/>
        <w:jc w:val="both"/>
        <w:rPr>
          <w:color w:val="000000" w:themeColor="text1"/>
        </w:rPr>
      </w:pPr>
      <w:r>
        <w:rPr>
          <w:rFonts w:cs="Times New Roman" w:ascii="Calibri" w:hAnsi="Calibri"/>
          <w:color w:val="000000" w:themeColor="text1"/>
        </w:rPr>
        <w:t xml:space="preserve">Zamawiający dopuszcza prostszą formę harmonogramu rzeczowo-finansowego bez podania dokładnego adresu, jedynie wielkość instalacji. </w:t>
      </w:r>
    </w:p>
    <w:p>
      <w:pPr>
        <w:pStyle w:val="Tretekstu"/>
        <w:numPr>
          <w:ilvl w:val="0"/>
          <w:numId w:val="1"/>
        </w:numPr>
        <w:spacing w:before="0" w:after="0"/>
        <w:jc w:val="both"/>
        <w:rPr>
          <w:color w:val="000000" w:themeColor="text1"/>
        </w:rPr>
      </w:pPr>
      <w:r>
        <w:rPr>
          <w:rFonts w:ascii="Calibri" w:hAnsi="Calibri"/>
          <w:color w:val="000000" w:themeColor="text1"/>
        </w:rPr>
        <w:t>Prosimy o dopuszczenie falownika trójfazowego na prądzie wejściowym 11A na MPP.</w:t>
      </w:r>
    </w:p>
    <w:p>
      <w:pPr>
        <w:pStyle w:val="Tretekstu"/>
        <w:spacing w:before="0" w:after="0"/>
        <w:ind w:left="720" w:hanging="0"/>
        <w:jc w:val="both"/>
        <w:rPr>
          <w:b/>
          <w:b/>
          <w:bCs/>
          <w:color w:val="000000" w:themeColor="text1"/>
        </w:rPr>
      </w:pPr>
      <w:r>
        <w:rPr>
          <w:rFonts w:ascii="Calibri" w:hAnsi="Calibri"/>
          <w:b/>
          <w:bCs/>
          <w:color w:val="000000" w:themeColor="text1"/>
        </w:rPr>
        <w:t xml:space="preserve">Odpowiedź: </w:t>
      </w:r>
    </w:p>
    <w:p>
      <w:pPr>
        <w:pStyle w:val="Tretekstu"/>
        <w:spacing w:before="0" w:after="170"/>
        <w:ind w:left="720" w:hanging="0"/>
        <w:jc w:val="both"/>
        <w:rPr>
          <w:color w:val="000000" w:themeColor="text1"/>
        </w:rPr>
      </w:pPr>
      <w:r>
        <w:rPr>
          <w:rFonts w:ascii="Calibri" w:hAnsi="Calibri"/>
          <w:color w:val="000000" w:themeColor="text1"/>
        </w:rPr>
        <w:t xml:space="preserve">Zamawiający dopuszcza  falownik trójfazowy na prądzie 11A na MPP wraz z odpowiednim zabezpieczeniem po stronie DC uniemożliwiającym przekroczenie 11 A. </w:t>
      </w:r>
    </w:p>
    <w:p>
      <w:pPr>
        <w:pStyle w:val="Tretekstu"/>
        <w:numPr>
          <w:ilvl w:val="0"/>
          <w:numId w:val="1"/>
        </w:numPr>
        <w:spacing w:before="0" w:after="0"/>
        <w:jc w:val="both"/>
        <w:rPr>
          <w:color w:val="000000" w:themeColor="text1"/>
        </w:rPr>
      </w:pPr>
      <w:r>
        <w:rPr>
          <w:rFonts w:ascii="Calibri" w:hAnsi="Calibri"/>
          <w:color w:val="000000" w:themeColor="text1"/>
        </w:rPr>
        <w:t>Prosimy o dopuszczenie falownika trójfazowego o napięciu maksymalnym wejściowym 800V.</w:t>
      </w:r>
    </w:p>
    <w:p>
      <w:pPr>
        <w:pStyle w:val="Tretekstu"/>
        <w:spacing w:before="0" w:after="0"/>
        <w:ind w:left="720" w:hanging="0"/>
        <w:jc w:val="both"/>
        <w:rPr>
          <w:color w:val="000000" w:themeColor="text1"/>
        </w:rPr>
      </w:pPr>
      <w:r>
        <w:rPr>
          <w:rFonts w:ascii="Calibri" w:hAnsi="Calibri"/>
          <w:b/>
          <w:bCs/>
          <w:color w:val="000000" w:themeColor="text1"/>
        </w:rPr>
        <w:t>Odpowiedź:</w:t>
      </w:r>
      <w:r>
        <w:rPr>
          <w:rFonts w:cs="Times New Roman" w:ascii="Calibri" w:hAnsi="Calibri"/>
          <w:b/>
          <w:bCs/>
          <w:color w:val="000000" w:themeColor="text1"/>
        </w:rPr>
        <w:t xml:space="preserve"> </w:t>
      </w:r>
      <w:r>
        <w:rPr>
          <w:rFonts w:cs="Times New Roman" w:ascii="Calibri" w:hAnsi="Calibri"/>
          <w:color w:val="000000" w:themeColor="text1"/>
        </w:rPr>
        <w:t xml:space="preserve">  </w:t>
      </w:r>
    </w:p>
    <w:p>
      <w:pPr>
        <w:pStyle w:val="Tretekstu"/>
        <w:spacing w:before="0" w:after="170"/>
        <w:ind w:left="720" w:hanging="0"/>
        <w:jc w:val="both"/>
        <w:rPr>
          <w:color w:val="000000" w:themeColor="text1"/>
        </w:rPr>
      </w:pPr>
      <w:r>
        <w:rPr>
          <w:rFonts w:cs="Times New Roman" w:ascii="Calibri" w:hAnsi="Calibri"/>
          <w:color w:val="000000" w:themeColor="text1"/>
        </w:rPr>
        <w:t xml:space="preserve">Zamawiający dopuszcza takie rozwiązanie. </w:t>
      </w:r>
    </w:p>
    <w:p>
      <w:pPr>
        <w:pStyle w:val="Tretekstu"/>
        <w:numPr>
          <w:ilvl w:val="0"/>
          <w:numId w:val="1"/>
        </w:numPr>
        <w:spacing w:before="0" w:after="0"/>
        <w:jc w:val="both"/>
        <w:rPr>
          <w:color w:val="000000" w:themeColor="text1"/>
        </w:rPr>
      </w:pPr>
      <w:r>
        <w:rPr>
          <w:rFonts w:ascii="Calibri" w:hAnsi="Calibri"/>
          <w:color w:val="000000" w:themeColor="text1"/>
        </w:rPr>
        <w:t>Prosimy o dopuszczenie falowników posiadających dwa wejścia MPP.</w:t>
      </w:r>
    </w:p>
    <w:p>
      <w:pPr>
        <w:pStyle w:val="Tretekstu"/>
        <w:spacing w:before="0" w:after="0"/>
        <w:ind w:left="720" w:hanging="0"/>
        <w:jc w:val="both"/>
        <w:rPr>
          <w:b/>
          <w:b/>
          <w:bCs/>
          <w:color w:val="000000" w:themeColor="text1"/>
        </w:rPr>
      </w:pPr>
      <w:r>
        <w:rPr>
          <w:rFonts w:ascii="Calibri" w:hAnsi="Calibri"/>
          <w:b/>
          <w:bCs/>
          <w:color w:val="000000" w:themeColor="text1"/>
        </w:rPr>
        <w:t xml:space="preserve">Odpowiedź: </w:t>
      </w:r>
      <w:r>
        <w:rPr>
          <w:rFonts w:cs="Times New Roman" w:ascii="Calibri" w:hAnsi="Calibri"/>
          <w:b/>
          <w:bCs/>
          <w:color w:val="000000" w:themeColor="text1"/>
        </w:rPr>
        <w:t xml:space="preserve">   </w:t>
      </w:r>
    </w:p>
    <w:p>
      <w:pPr>
        <w:pStyle w:val="Tretekstu"/>
        <w:spacing w:before="0" w:after="170"/>
        <w:ind w:left="720" w:hanging="0"/>
        <w:jc w:val="both"/>
        <w:rPr>
          <w:color w:val="000000" w:themeColor="text1"/>
        </w:rPr>
      </w:pPr>
      <w:r>
        <w:rPr>
          <w:rFonts w:cs="Times New Roman" w:ascii="Calibri" w:hAnsi="Calibri"/>
          <w:color w:val="000000" w:themeColor="text1"/>
        </w:rPr>
        <w:t xml:space="preserve">Zamawiający dopuszcza takie rozwiązanie. </w:t>
      </w:r>
    </w:p>
    <w:p>
      <w:pPr>
        <w:pStyle w:val="Tretekstu"/>
        <w:numPr>
          <w:ilvl w:val="0"/>
          <w:numId w:val="1"/>
        </w:numPr>
        <w:spacing w:before="0" w:after="0"/>
        <w:jc w:val="both"/>
        <w:rPr>
          <w:color w:val="000000" w:themeColor="text1"/>
        </w:rPr>
      </w:pPr>
      <w:r>
        <w:rPr>
          <w:rFonts w:cs="Calibri" w:ascii="Calibri" w:hAnsi="Calibri"/>
          <w:color w:val="000000" w:themeColor="text1"/>
        </w:rPr>
        <w:t>Prosimy o podanie czy wybór opcji falownik trójfazowy lub trzy falowniki jednofazowe należy do Wykonawcy? Jeśli nie prosimy o  kreślenie podziału przypadków ponieważ zastosowanie trzech falowników znacznie zwiększa koszt instalacji.</w:t>
      </w:r>
    </w:p>
    <w:p>
      <w:pPr>
        <w:pStyle w:val="Tretekstu"/>
        <w:spacing w:before="0" w:after="0"/>
        <w:ind w:left="720" w:hanging="0"/>
        <w:jc w:val="both"/>
        <w:rPr>
          <w:color w:val="000000" w:themeColor="text1"/>
        </w:rPr>
      </w:pPr>
      <w:r>
        <w:rPr>
          <w:rStyle w:val="UMwyrniony"/>
          <w:rFonts w:cs="Calibri" w:ascii="Calibri" w:hAnsi="Calibri" w:asciiTheme="minorHAnsi" w:cstheme="minorHAnsi" w:hAnsiTheme="minorHAnsi"/>
          <w:bCs/>
          <w:color w:val="000000" w:themeColor="text1"/>
        </w:rPr>
        <w:t xml:space="preserve">Odpowiedź: </w:t>
      </w:r>
    </w:p>
    <w:p>
      <w:pPr>
        <w:pStyle w:val="Tretekstu"/>
        <w:spacing w:before="0" w:after="0"/>
        <w:ind w:left="720" w:hanging="0"/>
        <w:jc w:val="both"/>
        <w:rPr>
          <w:color w:val="000000" w:themeColor="text1"/>
        </w:rPr>
      </w:pPr>
      <w:r>
        <w:rPr>
          <w:rStyle w:val="UMwyrniony"/>
          <w:rFonts w:cs="Calibri" w:ascii="Calibri" w:hAnsi="Calibri" w:asciiTheme="minorHAnsi" w:cstheme="minorHAnsi" w:hAnsiTheme="minorHAnsi"/>
          <w:b w:val="false"/>
          <w:color w:val="000000" w:themeColor="text1"/>
        </w:rPr>
        <w:t xml:space="preserve">Prace należy wykonać zgodnie z dokumentacja projektową. Zamawiający dopuszcza oba rozwiązania. </w:t>
      </w:r>
    </w:p>
    <w:p>
      <w:pPr>
        <w:pStyle w:val="Normalny1"/>
        <w:spacing w:lineRule="auto" w:line="276" w:before="0" w:after="60"/>
        <w:jc w:val="both"/>
        <w:rPr>
          <w:rStyle w:val="UMwyrniony"/>
          <w:rFonts w:ascii="Calibri" w:hAnsi="Calibri" w:eastAsia="ArialMT" w:cs="Calibri" w:asciiTheme="minorHAnsi" w:cstheme="minorHAnsi" w:hAnsiTheme="minorHAnsi"/>
          <w:iCs w:val="false"/>
          <w:color w:val="000000" w:themeColor="text1"/>
          <w:spacing w:val="2"/>
          <w:szCs w:val="22"/>
          <w:highlight w:val="yellow"/>
          <w:lang w:eastAsia="ar-SA"/>
        </w:rPr>
      </w:pPr>
      <w:r>
        <w:rPr>
          <w:rFonts w:eastAsia="ArialMT" w:cs="Calibri" w:cstheme="minorHAnsi" w:ascii="Calibri" w:hAnsi="Calibri"/>
          <w:iCs w:val="false"/>
          <w:color w:val="000000" w:themeColor="text1"/>
          <w:spacing w:val="2"/>
          <w:szCs w:val="22"/>
          <w:highlight w:val="yellow"/>
          <w:lang w:eastAsia="ar-SA"/>
        </w:rPr>
      </w:r>
    </w:p>
    <w:p>
      <w:pPr>
        <w:pStyle w:val="Tretekstu"/>
        <w:spacing w:before="0" w:after="227"/>
        <w:jc w:val="both"/>
        <w:rPr/>
      </w:pPr>
      <w:r>
        <w:rPr>
          <w:rFonts w:eastAsia="ArialMT" w:ascii="Calibri" w:hAnsi="Calibri"/>
          <w:b w:val="false"/>
          <w:bCs w:val="false"/>
          <w:color w:val="000000"/>
          <w:sz w:val="22"/>
          <w:szCs w:val="22"/>
          <w:lang w:eastAsia="ar-SA"/>
        </w:rPr>
        <w:t xml:space="preserve">Jednocześnie przypominam, że w dniu 03.01.2020 r. przesunięty został termin składania i otwarcia ofert. Informacje o zmianie terminu składania i otwarcia ofert, w tym ogłoszenie o zmianie ogłoszenia znajdują się na stronie internetowej zamawiającego </w:t>
      </w:r>
      <w:hyperlink r:id="rId2">
        <w:r>
          <w:rPr>
            <w:rStyle w:val="Czeinternetowe"/>
            <w:rFonts w:eastAsia="ArialMT" w:cs="Tahoma" w:ascii="Calibri" w:hAnsi="Calibri"/>
            <w:b w:val="false"/>
            <w:bCs w:val="false"/>
            <w:sz w:val="22"/>
            <w:szCs w:val="22"/>
            <w:lang w:eastAsia="ar-SA"/>
          </w:rPr>
          <w:t>http://ugtrzydnikduzy.bip.lubelskie.pl</w:t>
        </w:r>
      </w:hyperlink>
      <w:r>
        <w:rPr>
          <w:rFonts w:eastAsia="ArialMT" w:cs="Tahoma" w:ascii="Calibri" w:hAnsi="Calibri"/>
          <w:b w:val="false"/>
          <w:bCs w:val="false"/>
          <w:color w:val="000000"/>
          <w:sz w:val="22"/>
          <w:szCs w:val="22"/>
          <w:lang w:eastAsia="ar-SA"/>
        </w:rPr>
        <w:t xml:space="preserve"> </w:t>
      </w:r>
      <w:r>
        <w:rPr>
          <w:rFonts w:eastAsia="ArialMT" w:ascii="Calibri" w:hAnsi="Calibri"/>
          <w:b w:val="false"/>
          <w:bCs w:val="false"/>
          <w:color w:val="000000"/>
          <w:sz w:val="22"/>
          <w:szCs w:val="22"/>
          <w:lang w:eastAsia="ar-SA"/>
        </w:rPr>
        <w:t xml:space="preserve"> </w:t>
      </w:r>
      <w:r>
        <w:rPr>
          <w:rFonts w:eastAsia="ArialMT" w:ascii="Calibri" w:hAnsi="Calibri"/>
          <w:b/>
          <w:color w:val="000000"/>
          <w:sz w:val="22"/>
          <w:szCs w:val="22"/>
          <w:lang w:eastAsia="ar-SA"/>
        </w:rPr>
        <w:t xml:space="preserve"> </w:t>
      </w:r>
    </w:p>
    <w:p>
      <w:pPr>
        <w:pStyle w:val="Tretekstu"/>
        <w:spacing w:before="0" w:after="227"/>
        <w:jc w:val="both"/>
        <w:rPr>
          <w:rFonts w:ascii="Calibri" w:hAnsi="Calibri"/>
        </w:rPr>
      </w:pPr>
      <w:r>
        <w:rPr>
          <w:rFonts w:eastAsia="ArialMT" w:ascii="Calibri" w:hAnsi="Calibri"/>
          <w:b/>
          <w:color w:val="00508F"/>
          <w:sz w:val="24"/>
          <w:szCs w:val="24"/>
          <w:lang w:eastAsia="ar-SA"/>
        </w:rPr>
        <w:t xml:space="preserve">Termin składania ofert upływa dnia 23.01.2020  r. o godzinie 09:15 </w:t>
      </w:r>
      <w:r>
        <w:rPr>
          <w:rFonts w:eastAsia="ArialMT" w:ascii="Calibri" w:hAnsi="Calibri"/>
          <w:b w:val="false"/>
          <w:bCs w:val="false"/>
          <w:color w:val="00508F"/>
          <w:sz w:val="24"/>
          <w:szCs w:val="24"/>
          <w:lang w:eastAsia="ar-SA"/>
        </w:rPr>
        <w:t>(</w:t>
      </w:r>
      <w:r>
        <w:rPr>
          <w:rFonts w:eastAsia="ArialMT" w:ascii="Calibri" w:hAnsi="Calibri"/>
          <w:b w:val="false"/>
          <w:bCs w:val="false"/>
          <w:color w:val="000000"/>
          <w:sz w:val="22"/>
          <w:szCs w:val="24"/>
          <w:lang w:eastAsia="ar-SA"/>
        </w:rPr>
        <w:t>Za datę przekazania oferty przyjmuje się datę jej przekazania na ePUAP).</w:t>
      </w:r>
    </w:p>
    <w:p>
      <w:pPr>
        <w:pStyle w:val="Tretekstu"/>
        <w:spacing w:before="0" w:after="227"/>
        <w:jc w:val="both"/>
        <w:rPr>
          <w:rFonts w:ascii="Calibri" w:hAnsi="Calibri"/>
        </w:rPr>
      </w:pPr>
      <w:r>
        <w:rPr>
          <w:rFonts w:eastAsia="ArialMT" w:ascii="Calibri" w:hAnsi="Calibri"/>
          <w:b/>
          <w:color w:val="000000"/>
          <w:sz w:val="24"/>
          <w:szCs w:val="24"/>
          <w:lang w:eastAsia="ar-SA"/>
        </w:rPr>
        <w:t> </w:t>
      </w:r>
      <w:r>
        <w:rPr>
          <w:rFonts w:eastAsia="ArialMT" w:ascii="Calibri" w:hAnsi="Calibri"/>
          <w:b/>
          <w:color w:val="00508F"/>
          <w:sz w:val="24"/>
          <w:szCs w:val="24"/>
          <w:lang w:eastAsia="ar-SA"/>
        </w:rPr>
        <w:t>Otwarcie ofert nastąpi w dniu 23.01.</w:t>
      </w:r>
      <w:r>
        <w:rPr>
          <w:rFonts w:eastAsia="ArialMT" w:ascii="Calibri" w:hAnsi="Calibri"/>
          <w:b/>
          <w:bCs/>
          <w:color w:val="00508F"/>
          <w:sz w:val="24"/>
          <w:szCs w:val="24"/>
          <w:lang w:eastAsia="ar-SA"/>
        </w:rPr>
        <w:t>2020 r. o godzinie 09.15</w:t>
      </w:r>
      <w:r>
        <w:rPr>
          <w:rFonts w:eastAsia="ArialMT" w:ascii="Calibri" w:hAnsi="Calibri"/>
          <w:b/>
          <w:color w:val="00508F"/>
          <w:sz w:val="24"/>
          <w:szCs w:val="24"/>
          <w:lang w:eastAsia="ar-SA"/>
        </w:rPr>
        <w:t xml:space="preserve"> </w:t>
      </w:r>
      <w:r>
        <w:rPr>
          <w:rFonts w:eastAsia="ArialMT" w:ascii="Calibri" w:hAnsi="Calibri"/>
          <w:b w:val="false"/>
          <w:bCs w:val="false"/>
          <w:color w:val="000000" w:themeColor="text1"/>
          <w:sz w:val="22"/>
          <w:szCs w:val="24"/>
          <w:lang w:eastAsia="ar-SA"/>
        </w:rPr>
        <w:t>w Urzędzie Gminy Trzydnik Duży, Trzydnik Duży 59A.</w:t>
      </w:r>
    </w:p>
    <w:p>
      <w:pPr>
        <w:pStyle w:val="Tretekstu"/>
        <w:spacing w:before="0" w:after="113"/>
        <w:jc w:val="both"/>
        <w:rPr>
          <w:rStyle w:val="UMwyrniony"/>
          <w:rFonts w:ascii="Calibri" w:hAnsi="Calibri"/>
          <w:b w:val="false"/>
          <w:b w:val="false"/>
          <w:bCs w:val="false"/>
        </w:rPr>
      </w:pPr>
      <w:r>
        <w:rPr>
          <w:rFonts w:eastAsia="ArialMT" w:cs="Calibri" w:cstheme="minorHAnsi" w:ascii="Calibri" w:hAnsi="Calibri"/>
          <w:iCs w:val="false"/>
          <w:color w:val="000000" w:themeColor="text1"/>
          <w:spacing w:val="2"/>
          <w:highlight w:val="yellow"/>
          <w:lang w:eastAsia="ar-SA"/>
        </w:rPr>
      </w:r>
    </w:p>
    <w:p>
      <w:pPr>
        <w:pStyle w:val="Normalny1"/>
        <w:spacing w:lineRule="auto" w:line="276" w:before="0" w:after="60"/>
        <w:jc w:val="both"/>
        <w:rPr>
          <w:color w:val="000000" w:themeColor="text1"/>
        </w:rPr>
      </w:pPr>
      <w:r>
        <w:rPr>
          <w:rStyle w:val="UMwyrniony"/>
          <w:rFonts w:eastAsia="ArialMT" w:cs="Calibri" w:ascii="Calibri" w:hAnsi="Calibri" w:asciiTheme="minorHAnsi" w:cstheme="minorHAnsi" w:hAnsiTheme="minorHAnsi"/>
          <w:iCs w:val="false"/>
          <w:color w:val="000000" w:themeColor="text1"/>
          <w:spacing w:val="2"/>
          <w:szCs w:val="22"/>
          <w:lang w:eastAsia="ar-SA"/>
        </w:rPr>
        <w:t>Pozostałe zapisy Specyfikacji Istotnych Warunków Zamówienia pozostają bez zmian.</w:t>
      </w:r>
    </w:p>
    <w:p>
      <w:pPr>
        <w:pStyle w:val="Normalny1"/>
        <w:spacing w:lineRule="auto" w:line="240"/>
        <w:jc w:val="both"/>
        <w:rPr>
          <w:rStyle w:val="UMwyrniony"/>
          <w:rFonts w:ascii="Calibri" w:hAnsi="Calibri"/>
          <w:color w:val="000000" w:themeColor="text1"/>
          <w:szCs w:val="22"/>
        </w:rPr>
      </w:pPr>
      <w:r>
        <w:rPr>
          <w:rFonts w:ascii="Calibri" w:hAnsi="Calibri"/>
          <w:color w:val="000000" w:themeColor="text1"/>
          <w:szCs w:val="22"/>
        </w:rPr>
      </w:r>
    </w:p>
    <w:p>
      <w:pPr>
        <w:pStyle w:val="Normalny1"/>
        <w:spacing w:lineRule="auto" w:line="240"/>
        <w:ind w:left="4678" w:hanging="0"/>
        <w:jc w:val="center"/>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i/>
          <w:color w:val="000000" w:themeColor="text1"/>
          <w:szCs w:val="22"/>
        </w:rPr>
        <w:t>Wójt Gminy Trzydnik Duży</w:t>
      </w:r>
    </w:p>
    <w:p>
      <w:pPr>
        <w:pStyle w:val="Normalny1"/>
        <w:spacing w:lineRule="auto" w:line="240"/>
        <w:ind w:left="4678" w:hanging="0"/>
        <w:jc w:val="center"/>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i/>
          <w:color w:val="000000" w:themeColor="text1"/>
          <w:szCs w:val="22"/>
        </w:rPr>
        <w:t>(-)</w:t>
      </w:r>
    </w:p>
    <w:p>
      <w:pPr>
        <w:pStyle w:val="Normalny1"/>
        <w:spacing w:lineRule="auto" w:line="240"/>
        <w:ind w:left="4678" w:hanging="0"/>
        <w:jc w:val="center"/>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i/>
          <w:color w:val="000000" w:themeColor="text1"/>
          <w:szCs w:val="22"/>
        </w:rPr>
        <w:t>Krzysztof Serafin</w:t>
      </w:r>
    </w:p>
    <w:p>
      <w:pPr>
        <w:pStyle w:val="Normalny1"/>
        <w:spacing w:lineRule="auto" w:line="276" w:before="0" w:after="60"/>
        <w:jc w:val="both"/>
        <w:rPr/>
      </w:pPr>
      <w:r>
        <w:rPr/>
      </w:r>
    </w:p>
    <w:sectPr>
      <w:headerReference w:type="default" r:id="rId3"/>
      <w:footerReference w:type="default" r:id="rId4"/>
      <w:type w:val="nextPage"/>
      <w:pgSz w:w="11906" w:h="16838"/>
      <w:pgMar w:left="1417" w:right="1410" w:header="645" w:top="2295" w:footer="1060" w:bottom="15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swiss"/>
    <w:pitch w:val="default"/>
  </w:font>
  <w:font w:name="Arial">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Segoe UI">
    <w:charset w:val="01"/>
    <w:family w:val="swiss"/>
    <w:pitch w:val="default"/>
  </w:font>
  <w:font w:name="Liberation Serif">
    <w:altName w:val="Times New Roman"/>
    <w:charset w:val="01"/>
    <w:family w:val="swiss"/>
    <w:pitch w:val="default"/>
  </w:font>
  <w:font w:name="Calibri">
    <w:charset w:val="01"/>
    <w:family w:val="swiss"/>
    <w:pitch w:val="default"/>
  </w:font>
  <w:font w:name="Tahoma">
    <w:charset w:val="01"/>
    <w:family w:val="swiss"/>
    <w:pitch w:val="default"/>
  </w:font>
  <w:font w:name="Consolas">
    <w:charset w:val="01"/>
    <w:family w:val="swiss"/>
    <w:pitch w:val="default"/>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17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60720" cy="1076325"/>
          <wp:effectExtent l="0" t="0" r="0" b="0"/>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1"/>
                  <a:stretch>
                    <a:fillRect/>
                  </a:stretch>
                </pic:blipFill>
                <pic:spPr bwMode="auto">
                  <a:xfrm>
                    <a:off x="0" y="0"/>
                    <a:ext cx="5760720" cy="10763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b w:val="false"/>
        <w:szCs w:val="22"/>
        <w:bCs w:val="false"/>
        <w:rFonts w:ascii="Calibri" w:hAnsi="Calibri"/>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Cs w:val="24"/>
        <w:lang w:val="pl-PL"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2" w:before="0" w:after="160"/>
      <w:jc w:val="left"/>
    </w:pPr>
    <w:rPr>
      <w:rFonts w:ascii="Arial" w:hAnsi="Arial" w:eastAsia="Calibri" w:cs="Arial"/>
      <w:color w:val="auto"/>
      <w:kern w:val="2"/>
      <w:sz w:val="22"/>
      <w:szCs w:val="22"/>
      <w:lang w:val="pl-PL"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Times New Roman" w:cs="Symbol"/>
      <w:color w:val="000000"/>
      <w:kern w:val="0"/>
      <w:sz w:val="20"/>
      <w:szCs w:val="20"/>
      <w:lang w:eastAsia="pl-P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sz w:val="20"/>
    </w:rPr>
  </w:style>
  <w:style w:type="character" w:styleId="WW8Num3z1" w:customStyle="1">
    <w:name w:val="WW8Num3z1"/>
    <w:qFormat/>
    <w:rPr>
      <w:rFonts w:ascii="Courier New" w:hAnsi="Courier New" w:cs="Courier New"/>
      <w:sz w:val="20"/>
    </w:rPr>
  </w:style>
  <w:style w:type="character" w:styleId="WW8Num3z2" w:customStyle="1">
    <w:name w:val="WW8Num3z2"/>
    <w:qFormat/>
    <w:rPr>
      <w:rFonts w:ascii="Wingdings" w:hAnsi="Wingdings" w:cs="Wingdings"/>
      <w:sz w:val="20"/>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Times New Roman"/>
      <w:kern w:val="0"/>
      <w:sz w:val="20"/>
      <w:szCs w:val="20"/>
      <w:lang w:eastAsia="pl-PL"/>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NagwekZnak" w:customStyle="1">
    <w:name w:val="Nagłówek Znak"/>
    <w:basedOn w:val="DefaultParagraphFont"/>
    <w:qFormat/>
    <w:rPr/>
  </w:style>
  <w:style w:type="character" w:styleId="StopkaZnak" w:customStyle="1">
    <w:name w:val="Stopka Znak"/>
    <w:basedOn w:val="DefaultParagraphFont"/>
    <w:qFormat/>
    <w:rPr/>
  </w:style>
  <w:style w:type="character" w:styleId="Domylnaczcionkaakapitu1" w:customStyle="1">
    <w:name w:val="Domyślna czcionka akapitu1"/>
    <w:qFormat/>
    <w:rPr/>
  </w:style>
  <w:style w:type="character" w:styleId="Wyrnienie" w:customStyle="1">
    <w:name w:val="Wyróżnienie"/>
    <w:qFormat/>
    <w:rPr>
      <w:b/>
      <w:i w:val="false"/>
      <w:iCs/>
    </w:rPr>
  </w:style>
  <w:style w:type="character" w:styleId="TekstdymkaZnak" w:customStyle="1">
    <w:name w:val="Tekst dymka Znak"/>
    <w:qFormat/>
    <w:rPr>
      <w:rFonts w:ascii="Segoe UI" w:hAnsi="Segoe UI" w:cs="Segoe UI"/>
      <w:kern w:val="2"/>
      <w:sz w:val="18"/>
      <w:szCs w:val="18"/>
    </w:rPr>
  </w:style>
  <w:style w:type="character" w:styleId="Czeinternetowe" w:customStyle="1">
    <w:name w:val="Łącze internetowe"/>
    <w:basedOn w:val="DefaultParagraphFont"/>
    <w:uiPriority w:val="99"/>
    <w:unhideWhenUsed/>
    <w:rsid w:val="00775bd9"/>
    <w:rPr>
      <w:color w:val="0563C1" w:themeColor="hyperlink"/>
      <w:u w:val="single"/>
    </w:rPr>
  </w:style>
  <w:style w:type="character" w:styleId="ListLabel1" w:customStyle="1">
    <w:name w:val="ListLabel 1"/>
    <w:qFormat/>
    <w:rPr>
      <w:rFonts w:cs="Symbol"/>
      <w:color w:val="000000"/>
      <w:kern w:val="0"/>
      <w:sz w:val="20"/>
      <w:szCs w:val="20"/>
      <w:lang w:eastAsia="pl-PL"/>
    </w:rPr>
  </w:style>
  <w:style w:type="character" w:styleId="ListLabel2" w:customStyle="1">
    <w:name w:val="ListLabel 2"/>
    <w:qFormat/>
    <w:rPr>
      <w:rFonts w:eastAsia="Times New Roman"/>
      <w:kern w:val="0"/>
      <w:sz w:val="20"/>
      <w:szCs w:val="20"/>
      <w:lang w:eastAsia="pl-PL"/>
    </w:rPr>
  </w:style>
  <w:style w:type="character" w:styleId="ListLabel3" w:customStyle="1">
    <w:name w:val="ListLabel 3"/>
    <w:qFormat/>
    <w:rPr>
      <w:rFonts w:ascii="Arial" w:hAnsi="Arial" w:cs="Arial"/>
      <w:b/>
      <w:sz w:val="20"/>
      <w:szCs w:val="20"/>
    </w:rPr>
  </w:style>
  <w:style w:type="character" w:styleId="WWDomylnaczcionkaakapitu" w:customStyle="1">
    <w:name w:val="WW-Domyślna czcionka akapitu"/>
    <w:qFormat/>
    <w:rPr/>
  </w:style>
  <w:style w:type="character" w:styleId="Znakinumeracji" w:customStyle="1">
    <w:name w:val="Znaki numeracji"/>
    <w:qFormat/>
    <w:rPr>
      <w:sz w:val="22"/>
      <w:szCs w:val="22"/>
    </w:rPr>
  </w:style>
  <w:style w:type="character" w:styleId="ListLabel4" w:customStyle="1">
    <w:name w:val="ListLabel 4"/>
    <w:qFormat/>
    <w:rPr>
      <w:rFonts w:ascii="Liberation Serif" w:hAnsi="Liberation Serif" w:cs="Arial"/>
      <w:b/>
      <w:sz w:val="22"/>
      <w:szCs w:val="22"/>
    </w:rPr>
  </w:style>
  <w:style w:type="character" w:styleId="ListLabel5" w:customStyle="1">
    <w:name w:val="ListLabel 5"/>
    <w:qFormat/>
    <w:rPr>
      <w:rFonts w:ascii="Liberation Serif" w:hAnsi="Liberation Serif" w:cs="Arial"/>
      <w:b/>
      <w:sz w:val="22"/>
      <w:szCs w:val="22"/>
    </w:rPr>
  </w:style>
  <w:style w:type="character" w:styleId="ListLabel6" w:customStyle="1">
    <w:name w:val="ListLabel 6"/>
    <w:qFormat/>
    <w:rPr>
      <w:rFonts w:ascii="Liberation Serif" w:hAnsi="Liberation Serif" w:cs="Arial"/>
      <w:b/>
      <w:sz w:val="23"/>
      <w:szCs w:val="23"/>
    </w:rPr>
  </w:style>
  <w:style w:type="character" w:styleId="ListLabel7" w:customStyle="1">
    <w:name w:val="ListLabel 7"/>
    <w:qFormat/>
    <w:rPr>
      <w:rFonts w:ascii="Liberation Serif" w:hAnsi="Liberation Serif" w:cs="Arial"/>
      <w:b/>
      <w:sz w:val="23"/>
      <w:szCs w:val="23"/>
    </w:rPr>
  </w:style>
  <w:style w:type="character" w:styleId="ListLabel8" w:customStyle="1">
    <w:name w:val="ListLabel 8"/>
    <w:qFormat/>
    <w:rPr>
      <w:rFonts w:ascii="Liberation Serif" w:hAnsi="Liberation Serif" w:cs="Arial"/>
      <w:b/>
      <w:sz w:val="23"/>
      <w:szCs w:val="23"/>
    </w:rPr>
  </w:style>
  <w:style w:type="character" w:styleId="ListLabel9" w:customStyle="1">
    <w:name w:val="ListLabel 9"/>
    <w:qFormat/>
    <w:rPr>
      <w:rFonts w:ascii="Liberation Serif" w:hAnsi="Liberation Serif" w:cs="Arial"/>
      <w:b/>
      <w:sz w:val="23"/>
      <w:szCs w:val="23"/>
    </w:rPr>
  </w:style>
  <w:style w:type="character" w:styleId="ListLabel10" w:customStyle="1">
    <w:name w:val="ListLabel 10"/>
    <w:qFormat/>
    <w:rPr>
      <w:sz w:val="22"/>
      <w:szCs w:val="22"/>
    </w:rPr>
  </w:style>
  <w:style w:type="character" w:styleId="ListLabel11" w:customStyle="1">
    <w:name w:val="ListLabel 11"/>
    <w:qFormat/>
    <w:rPr>
      <w:sz w:val="22"/>
      <w:szCs w:val="22"/>
    </w:rPr>
  </w:style>
  <w:style w:type="character" w:styleId="ListLabel12" w:customStyle="1">
    <w:name w:val="ListLabel 12"/>
    <w:qFormat/>
    <w:rPr>
      <w:sz w:val="22"/>
      <w:szCs w:val="22"/>
    </w:rPr>
  </w:style>
  <w:style w:type="character" w:styleId="ListLabel13" w:customStyle="1">
    <w:name w:val="ListLabel 13"/>
    <w:qFormat/>
    <w:rPr>
      <w:sz w:val="22"/>
      <w:szCs w:val="22"/>
    </w:rPr>
  </w:style>
  <w:style w:type="character" w:styleId="ListLabel14" w:customStyle="1">
    <w:name w:val="ListLabel 14"/>
    <w:qFormat/>
    <w:rPr>
      <w:sz w:val="22"/>
      <w:szCs w:val="22"/>
    </w:rPr>
  </w:style>
  <w:style w:type="character" w:styleId="ListLabel15" w:customStyle="1">
    <w:name w:val="ListLabel 15"/>
    <w:qFormat/>
    <w:rPr>
      <w:sz w:val="22"/>
      <w:szCs w:val="22"/>
    </w:rPr>
  </w:style>
  <w:style w:type="character" w:styleId="ListLabel16" w:customStyle="1">
    <w:name w:val="ListLabel 16"/>
    <w:qFormat/>
    <w:rPr>
      <w:sz w:val="22"/>
      <w:szCs w:val="22"/>
    </w:rPr>
  </w:style>
  <w:style w:type="character" w:styleId="ListLabel17" w:customStyle="1">
    <w:name w:val="ListLabel 17"/>
    <w:qFormat/>
    <w:rPr>
      <w:sz w:val="22"/>
      <w:szCs w:val="22"/>
    </w:rPr>
  </w:style>
  <w:style w:type="character" w:styleId="ListLabel18" w:customStyle="1">
    <w:name w:val="ListLabel 18"/>
    <w:qFormat/>
    <w:rPr>
      <w:sz w:val="22"/>
      <w:szCs w:val="22"/>
    </w:rPr>
  </w:style>
  <w:style w:type="character" w:styleId="ListLabel19" w:customStyle="1">
    <w:name w:val="ListLabel 19"/>
    <w:qFormat/>
    <w:rPr>
      <w:rFonts w:ascii="Liberation Serif" w:hAnsi="Liberation Serif" w:cs="Arial"/>
      <w:b/>
      <w:sz w:val="22"/>
      <w:szCs w:val="22"/>
    </w:rPr>
  </w:style>
  <w:style w:type="character" w:styleId="ListLabel20" w:customStyle="1">
    <w:name w:val="ListLabel 20"/>
    <w:qFormat/>
    <w:rPr>
      <w:sz w:val="22"/>
      <w:szCs w:val="22"/>
    </w:rPr>
  </w:style>
  <w:style w:type="character" w:styleId="ListLabel21" w:customStyle="1">
    <w:name w:val="ListLabel 21"/>
    <w:qFormat/>
    <w:rPr>
      <w:sz w:val="22"/>
      <w:szCs w:val="22"/>
    </w:rPr>
  </w:style>
  <w:style w:type="character" w:styleId="ListLabel22" w:customStyle="1">
    <w:name w:val="ListLabel 22"/>
    <w:qFormat/>
    <w:rPr>
      <w:sz w:val="22"/>
      <w:szCs w:val="22"/>
    </w:rPr>
  </w:style>
  <w:style w:type="character" w:styleId="ListLabel23" w:customStyle="1">
    <w:name w:val="ListLabel 23"/>
    <w:qFormat/>
    <w:rPr>
      <w:sz w:val="22"/>
      <w:szCs w:val="22"/>
    </w:rPr>
  </w:style>
  <w:style w:type="character" w:styleId="ListLabel24" w:customStyle="1">
    <w:name w:val="ListLabel 24"/>
    <w:qFormat/>
    <w:rPr>
      <w:sz w:val="22"/>
      <w:szCs w:val="22"/>
    </w:rPr>
  </w:style>
  <w:style w:type="character" w:styleId="ListLabel25" w:customStyle="1">
    <w:name w:val="ListLabel 25"/>
    <w:qFormat/>
    <w:rPr>
      <w:sz w:val="22"/>
      <w:szCs w:val="22"/>
    </w:rPr>
  </w:style>
  <w:style w:type="character" w:styleId="ListLabel26" w:customStyle="1">
    <w:name w:val="ListLabel 26"/>
    <w:qFormat/>
    <w:rPr>
      <w:sz w:val="22"/>
      <w:szCs w:val="22"/>
    </w:rPr>
  </w:style>
  <w:style w:type="character" w:styleId="ListLabel27" w:customStyle="1">
    <w:name w:val="ListLabel 27"/>
    <w:qFormat/>
    <w:rPr>
      <w:sz w:val="22"/>
      <w:szCs w:val="22"/>
    </w:rPr>
  </w:style>
  <w:style w:type="character" w:styleId="ListLabel28" w:customStyle="1">
    <w:name w:val="ListLabel 28"/>
    <w:qFormat/>
    <w:rPr>
      <w:sz w:val="22"/>
      <w:szCs w:val="22"/>
    </w:rPr>
  </w:style>
  <w:style w:type="character" w:styleId="ListLabel29" w:customStyle="1">
    <w:name w:val="ListLabel 29"/>
    <w:qFormat/>
    <w:rPr>
      <w:rFonts w:ascii="Liberation Serif" w:hAnsi="Liberation Serif" w:cs="Arial"/>
      <w:b/>
      <w:sz w:val="22"/>
      <w:szCs w:val="22"/>
    </w:rPr>
  </w:style>
  <w:style w:type="character" w:styleId="ListLabel30" w:customStyle="1">
    <w:name w:val="ListLabel 30"/>
    <w:qFormat/>
    <w:rPr>
      <w:sz w:val="22"/>
      <w:szCs w:val="22"/>
    </w:rPr>
  </w:style>
  <w:style w:type="character" w:styleId="ListLabel31" w:customStyle="1">
    <w:name w:val="ListLabel 31"/>
    <w:qFormat/>
    <w:rPr>
      <w:sz w:val="22"/>
      <w:szCs w:val="22"/>
    </w:rPr>
  </w:style>
  <w:style w:type="character" w:styleId="ListLabel32" w:customStyle="1">
    <w:name w:val="ListLabel 32"/>
    <w:qFormat/>
    <w:rPr>
      <w:sz w:val="22"/>
      <w:szCs w:val="22"/>
    </w:rPr>
  </w:style>
  <w:style w:type="character" w:styleId="ListLabel33" w:customStyle="1">
    <w:name w:val="ListLabel 33"/>
    <w:qFormat/>
    <w:rPr>
      <w:sz w:val="22"/>
      <w:szCs w:val="22"/>
    </w:rPr>
  </w:style>
  <w:style w:type="character" w:styleId="ListLabel34" w:customStyle="1">
    <w:name w:val="ListLabel 34"/>
    <w:qFormat/>
    <w:rPr>
      <w:sz w:val="22"/>
      <w:szCs w:val="22"/>
    </w:rPr>
  </w:style>
  <w:style w:type="character" w:styleId="ListLabel35" w:customStyle="1">
    <w:name w:val="ListLabel 35"/>
    <w:qFormat/>
    <w:rPr>
      <w:sz w:val="22"/>
      <w:szCs w:val="22"/>
    </w:rPr>
  </w:style>
  <w:style w:type="character" w:styleId="ListLabel36" w:customStyle="1">
    <w:name w:val="ListLabel 36"/>
    <w:qFormat/>
    <w:rPr>
      <w:sz w:val="22"/>
      <w:szCs w:val="22"/>
    </w:rPr>
  </w:style>
  <w:style w:type="character" w:styleId="ListLabel37" w:customStyle="1">
    <w:name w:val="ListLabel 37"/>
    <w:qFormat/>
    <w:rPr>
      <w:sz w:val="22"/>
      <w:szCs w:val="22"/>
    </w:rPr>
  </w:style>
  <w:style w:type="character" w:styleId="ListLabel38" w:customStyle="1">
    <w:name w:val="ListLabel 38"/>
    <w:qFormat/>
    <w:rPr>
      <w:sz w:val="22"/>
      <w:szCs w:val="22"/>
    </w:rPr>
  </w:style>
  <w:style w:type="character" w:styleId="ListLabel39" w:customStyle="1">
    <w:name w:val="ListLabel 39"/>
    <w:qFormat/>
    <w:rPr>
      <w:rFonts w:ascii="Liberation Serif" w:hAnsi="Liberation Serif" w:cs="Arial"/>
      <w:b/>
      <w:sz w:val="22"/>
      <w:szCs w:val="22"/>
    </w:rPr>
  </w:style>
  <w:style w:type="character" w:styleId="ListLabel40" w:customStyle="1">
    <w:name w:val="ListLabel 40"/>
    <w:qFormat/>
    <w:rPr>
      <w:sz w:val="22"/>
      <w:szCs w:val="22"/>
    </w:rPr>
  </w:style>
  <w:style w:type="character" w:styleId="ListLabel41" w:customStyle="1">
    <w:name w:val="ListLabel 41"/>
    <w:qFormat/>
    <w:rPr>
      <w:sz w:val="22"/>
      <w:szCs w:val="22"/>
    </w:rPr>
  </w:style>
  <w:style w:type="character" w:styleId="ListLabel42" w:customStyle="1">
    <w:name w:val="ListLabel 42"/>
    <w:qFormat/>
    <w:rPr>
      <w:sz w:val="22"/>
      <w:szCs w:val="22"/>
    </w:rPr>
  </w:style>
  <w:style w:type="character" w:styleId="ListLabel43" w:customStyle="1">
    <w:name w:val="ListLabel 43"/>
    <w:qFormat/>
    <w:rPr>
      <w:sz w:val="22"/>
      <w:szCs w:val="22"/>
    </w:rPr>
  </w:style>
  <w:style w:type="character" w:styleId="ListLabel44" w:customStyle="1">
    <w:name w:val="ListLabel 44"/>
    <w:qFormat/>
    <w:rPr>
      <w:sz w:val="22"/>
      <w:szCs w:val="22"/>
    </w:rPr>
  </w:style>
  <w:style w:type="character" w:styleId="ListLabel45" w:customStyle="1">
    <w:name w:val="ListLabel 45"/>
    <w:qFormat/>
    <w:rPr>
      <w:sz w:val="22"/>
      <w:szCs w:val="22"/>
    </w:rPr>
  </w:style>
  <w:style w:type="character" w:styleId="ListLabel46" w:customStyle="1">
    <w:name w:val="ListLabel 46"/>
    <w:qFormat/>
    <w:rPr>
      <w:sz w:val="22"/>
      <w:szCs w:val="22"/>
    </w:rPr>
  </w:style>
  <w:style w:type="character" w:styleId="ListLabel47" w:customStyle="1">
    <w:name w:val="ListLabel 47"/>
    <w:qFormat/>
    <w:rPr>
      <w:sz w:val="22"/>
      <w:szCs w:val="22"/>
    </w:rPr>
  </w:style>
  <w:style w:type="character" w:styleId="ListLabel48" w:customStyle="1">
    <w:name w:val="ListLabel 48"/>
    <w:qFormat/>
    <w:rPr>
      <w:sz w:val="22"/>
      <w:szCs w:val="22"/>
    </w:rPr>
  </w:style>
  <w:style w:type="character" w:styleId="ListLabel49" w:customStyle="1">
    <w:name w:val="ListLabel 49"/>
    <w:qFormat/>
    <w:rPr>
      <w:rFonts w:ascii="Liberation Serif" w:hAnsi="Liberation Serif" w:cs="Arial"/>
      <w:b/>
      <w:sz w:val="22"/>
      <w:szCs w:val="22"/>
    </w:rPr>
  </w:style>
  <w:style w:type="character" w:styleId="ListLabel50" w:customStyle="1">
    <w:name w:val="ListLabel 50"/>
    <w:qFormat/>
    <w:rPr>
      <w:sz w:val="22"/>
      <w:szCs w:val="22"/>
    </w:rPr>
  </w:style>
  <w:style w:type="character" w:styleId="ListLabel51" w:customStyle="1">
    <w:name w:val="ListLabel 51"/>
    <w:qFormat/>
    <w:rPr>
      <w:sz w:val="22"/>
      <w:szCs w:val="22"/>
    </w:rPr>
  </w:style>
  <w:style w:type="character" w:styleId="ListLabel52" w:customStyle="1">
    <w:name w:val="ListLabel 52"/>
    <w:qFormat/>
    <w:rPr>
      <w:sz w:val="22"/>
      <w:szCs w:val="22"/>
    </w:rPr>
  </w:style>
  <w:style w:type="character" w:styleId="ListLabel53" w:customStyle="1">
    <w:name w:val="ListLabel 53"/>
    <w:qFormat/>
    <w:rPr>
      <w:sz w:val="22"/>
      <w:szCs w:val="22"/>
    </w:rPr>
  </w:style>
  <w:style w:type="character" w:styleId="ListLabel54" w:customStyle="1">
    <w:name w:val="ListLabel 54"/>
    <w:qFormat/>
    <w:rPr>
      <w:sz w:val="22"/>
      <w:szCs w:val="22"/>
    </w:rPr>
  </w:style>
  <w:style w:type="character" w:styleId="ListLabel55" w:customStyle="1">
    <w:name w:val="ListLabel 55"/>
    <w:qFormat/>
    <w:rPr>
      <w:sz w:val="22"/>
      <w:szCs w:val="22"/>
    </w:rPr>
  </w:style>
  <w:style w:type="character" w:styleId="ListLabel56" w:customStyle="1">
    <w:name w:val="ListLabel 56"/>
    <w:qFormat/>
    <w:rPr>
      <w:sz w:val="22"/>
      <w:szCs w:val="22"/>
    </w:rPr>
  </w:style>
  <w:style w:type="character" w:styleId="ListLabel57" w:customStyle="1">
    <w:name w:val="ListLabel 57"/>
    <w:qFormat/>
    <w:rPr>
      <w:sz w:val="22"/>
      <w:szCs w:val="22"/>
    </w:rPr>
  </w:style>
  <w:style w:type="character" w:styleId="ListLabel58" w:customStyle="1">
    <w:name w:val="ListLabel 58"/>
    <w:qFormat/>
    <w:rPr>
      <w:sz w:val="22"/>
      <w:szCs w:val="22"/>
    </w:rPr>
  </w:style>
  <w:style w:type="character" w:styleId="ListLabel59" w:customStyle="1">
    <w:name w:val="ListLabel 59"/>
    <w:qFormat/>
    <w:rPr>
      <w:rFonts w:ascii="Liberation Serif" w:hAnsi="Liberation Serif" w:cs="Arial"/>
      <w:b/>
      <w:sz w:val="22"/>
      <w:szCs w:val="22"/>
    </w:rPr>
  </w:style>
  <w:style w:type="character" w:styleId="ListLabel60" w:customStyle="1">
    <w:name w:val="ListLabel 60"/>
    <w:qFormat/>
    <w:rPr>
      <w:sz w:val="22"/>
      <w:szCs w:val="22"/>
    </w:rPr>
  </w:style>
  <w:style w:type="character" w:styleId="ListLabel61" w:customStyle="1">
    <w:name w:val="ListLabel 61"/>
    <w:qFormat/>
    <w:rPr>
      <w:sz w:val="22"/>
      <w:szCs w:val="22"/>
    </w:rPr>
  </w:style>
  <w:style w:type="character" w:styleId="ListLabel62" w:customStyle="1">
    <w:name w:val="ListLabel 62"/>
    <w:qFormat/>
    <w:rPr>
      <w:sz w:val="22"/>
      <w:szCs w:val="22"/>
    </w:rPr>
  </w:style>
  <w:style w:type="character" w:styleId="ListLabel63" w:customStyle="1">
    <w:name w:val="ListLabel 63"/>
    <w:qFormat/>
    <w:rPr>
      <w:sz w:val="22"/>
      <w:szCs w:val="22"/>
    </w:rPr>
  </w:style>
  <w:style w:type="character" w:styleId="ListLabel64" w:customStyle="1">
    <w:name w:val="ListLabel 64"/>
    <w:qFormat/>
    <w:rPr>
      <w:sz w:val="22"/>
      <w:szCs w:val="22"/>
    </w:rPr>
  </w:style>
  <w:style w:type="character" w:styleId="ListLabel65" w:customStyle="1">
    <w:name w:val="ListLabel 65"/>
    <w:qFormat/>
    <w:rPr>
      <w:sz w:val="22"/>
      <w:szCs w:val="22"/>
    </w:rPr>
  </w:style>
  <w:style w:type="character" w:styleId="ListLabel66" w:customStyle="1">
    <w:name w:val="ListLabel 66"/>
    <w:qFormat/>
    <w:rPr>
      <w:sz w:val="22"/>
      <w:szCs w:val="22"/>
    </w:rPr>
  </w:style>
  <w:style w:type="character" w:styleId="ListLabel67" w:customStyle="1">
    <w:name w:val="ListLabel 67"/>
    <w:qFormat/>
    <w:rPr>
      <w:sz w:val="22"/>
      <w:szCs w:val="22"/>
    </w:rPr>
  </w:style>
  <w:style w:type="character" w:styleId="ListLabel68" w:customStyle="1">
    <w:name w:val="ListLabel 68"/>
    <w:qFormat/>
    <w:rPr>
      <w:sz w:val="22"/>
      <w:szCs w:val="22"/>
    </w:rPr>
  </w:style>
  <w:style w:type="character" w:styleId="ListLabel69" w:customStyle="1">
    <w:name w:val="ListLabel 69"/>
    <w:qFormat/>
    <w:rPr>
      <w:rFonts w:ascii="Liberation Serif" w:hAnsi="Liberation Serif" w:cs="Arial"/>
      <w:b/>
      <w:sz w:val="22"/>
      <w:szCs w:val="22"/>
    </w:rPr>
  </w:style>
  <w:style w:type="character" w:styleId="ListLabel70" w:customStyle="1">
    <w:name w:val="ListLabel 70"/>
    <w:qFormat/>
    <w:rPr>
      <w:sz w:val="22"/>
      <w:szCs w:val="22"/>
    </w:rPr>
  </w:style>
  <w:style w:type="character" w:styleId="ListLabel71" w:customStyle="1">
    <w:name w:val="ListLabel 71"/>
    <w:qFormat/>
    <w:rPr>
      <w:sz w:val="22"/>
      <w:szCs w:val="22"/>
    </w:rPr>
  </w:style>
  <w:style w:type="character" w:styleId="ListLabel72" w:customStyle="1">
    <w:name w:val="ListLabel 72"/>
    <w:qFormat/>
    <w:rPr>
      <w:sz w:val="22"/>
      <w:szCs w:val="22"/>
    </w:rPr>
  </w:style>
  <w:style w:type="character" w:styleId="ListLabel73" w:customStyle="1">
    <w:name w:val="ListLabel 73"/>
    <w:qFormat/>
    <w:rPr>
      <w:sz w:val="22"/>
      <w:szCs w:val="22"/>
    </w:rPr>
  </w:style>
  <w:style w:type="character" w:styleId="ListLabel74" w:customStyle="1">
    <w:name w:val="ListLabel 74"/>
    <w:qFormat/>
    <w:rPr>
      <w:sz w:val="22"/>
      <w:szCs w:val="22"/>
    </w:rPr>
  </w:style>
  <w:style w:type="character" w:styleId="ListLabel75" w:customStyle="1">
    <w:name w:val="ListLabel 75"/>
    <w:qFormat/>
    <w:rPr>
      <w:sz w:val="22"/>
      <w:szCs w:val="22"/>
    </w:rPr>
  </w:style>
  <w:style w:type="character" w:styleId="ListLabel76" w:customStyle="1">
    <w:name w:val="ListLabel 76"/>
    <w:qFormat/>
    <w:rPr>
      <w:sz w:val="22"/>
      <w:szCs w:val="22"/>
    </w:rPr>
  </w:style>
  <w:style w:type="character" w:styleId="ListLabel77" w:customStyle="1">
    <w:name w:val="ListLabel 77"/>
    <w:qFormat/>
    <w:rPr>
      <w:sz w:val="22"/>
      <w:szCs w:val="22"/>
    </w:rPr>
  </w:style>
  <w:style w:type="character" w:styleId="ListLabel78" w:customStyle="1">
    <w:name w:val="ListLabel 78"/>
    <w:qFormat/>
    <w:rPr>
      <w:sz w:val="22"/>
      <w:szCs w:val="22"/>
    </w:rPr>
  </w:style>
  <w:style w:type="character" w:styleId="ListLabel79" w:customStyle="1">
    <w:name w:val="ListLabel 79"/>
    <w:qFormat/>
    <w:rPr>
      <w:rFonts w:ascii="Liberation Serif" w:hAnsi="Liberation Serif" w:cs="Arial"/>
      <w:b/>
      <w:sz w:val="22"/>
      <w:szCs w:val="22"/>
    </w:rPr>
  </w:style>
  <w:style w:type="character" w:styleId="ListLabel80" w:customStyle="1">
    <w:name w:val="ListLabel 80"/>
    <w:qFormat/>
    <w:rPr>
      <w:sz w:val="22"/>
      <w:szCs w:val="22"/>
    </w:rPr>
  </w:style>
  <w:style w:type="character" w:styleId="ListLabel81" w:customStyle="1">
    <w:name w:val="ListLabel 81"/>
    <w:qFormat/>
    <w:rPr>
      <w:sz w:val="22"/>
      <w:szCs w:val="22"/>
    </w:rPr>
  </w:style>
  <w:style w:type="character" w:styleId="ListLabel82" w:customStyle="1">
    <w:name w:val="ListLabel 82"/>
    <w:qFormat/>
    <w:rPr>
      <w:sz w:val="22"/>
      <w:szCs w:val="22"/>
    </w:rPr>
  </w:style>
  <w:style w:type="character" w:styleId="ListLabel83" w:customStyle="1">
    <w:name w:val="ListLabel 83"/>
    <w:qFormat/>
    <w:rPr>
      <w:sz w:val="22"/>
      <w:szCs w:val="22"/>
    </w:rPr>
  </w:style>
  <w:style w:type="character" w:styleId="ListLabel84" w:customStyle="1">
    <w:name w:val="ListLabel 84"/>
    <w:qFormat/>
    <w:rPr>
      <w:sz w:val="22"/>
      <w:szCs w:val="22"/>
    </w:rPr>
  </w:style>
  <w:style w:type="character" w:styleId="ListLabel85" w:customStyle="1">
    <w:name w:val="ListLabel 85"/>
    <w:qFormat/>
    <w:rPr>
      <w:sz w:val="22"/>
      <w:szCs w:val="22"/>
    </w:rPr>
  </w:style>
  <w:style w:type="character" w:styleId="ListLabel86" w:customStyle="1">
    <w:name w:val="ListLabel 86"/>
    <w:qFormat/>
    <w:rPr>
      <w:sz w:val="22"/>
      <w:szCs w:val="22"/>
    </w:rPr>
  </w:style>
  <w:style w:type="character" w:styleId="ListLabel87" w:customStyle="1">
    <w:name w:val="ListLabel 87"/>
    <w:qFormat/>
    <w:rPr>
      <w:sz w:val="22"/>
      <w:szCs w:val="22"/>
    </w:rPr>
  </w:style>
  <w:style w:type="character" w:styleId="ListLabel88" w:customStyle="1">
    <w:name w:val="ListLabel 88"/>
    <w:qFormat/>
    <w:rPr>
      <w:sz w:val="22"/>
      <w:szCs w:val="22"/>
    </w:rPr>
  </w:style>
  <w:style w:type="character" w:styleId="ListLabel89" w:customStyle="1">
    <w:name w:val="ListLabel 89"/>
    <w:qFormat/>
    <w:rPr>
      <w:rFonts w:ascii="Liberation Serif" w:hAnsi="Liberation Serif" w:cs="Arial"/>
      <w:b/>
      <w:sz w:val="22"/>
      <w:szCs w:val="22"/>
    </w:rPr>
  </w:style>
  <w:style w:type="character" w:styleId="ListLabel90" w:customStyle="1">
    <w:name w:val="ListLabel 90"/>
    <w:qFormat/>
    <w:rPr>
      <w:sz w:val="22"/>
      <w:szCs w:val="22"/>
    </w:rPr>
  </w:style>
  <w:style w:type="character" w:styleId="ListLabel91" w:customStyle="1">
    <w:name w:val="ListLabel 91"/>
    <w:qFormat/>
    <w:rPr>
      <w:sz w:val="22"/>
      <w:szCs w:val="22"/>
    </w:rPr>
  </w:style>
  <w:style w:type="character" w:styleId="ListLabel92" w:customStyle="1">
    <w:name w:val="ListLabel 92"/>
    <w:qFormat/>
    <w:rPr>
      <w:sz w:val="22"/>
      <w:szCs w:val="22"/>
    </w:rPr>
  </w:style>
  <w:style w:type="character" w:styleId="ListLabel93" w:customStyle="1">
    <w:name w:val="ListLabel 93"/>
    <w:qFormat/>
    <w:rPr>
      <w:sz w:val="22"/>
      <w:szCs w:val="22"/>
    </w:rPr>
  </w:style>
  <w:style w:type="character" w:styleId="ListLabel94" w:customStyle="1">
    <w:name w:val="ListLabel 94"/>
    <w:qFormat/>
    <w:rPr>
      <w:sz w:val="22"/>
      <w:szCs w:val="22"/>
    </w:rPr>
  </w:style>
  <w:style w:type="character" w:styleId="ListLabel95" w:customStyle="1">
    <w:name w:val="ListLabel 95"/>
    <w:qFormat/>
    <w:rPr>
      <w:sz w:val="22"/>
      <w:szCs w:val="22"/>
    </w:rPr>
  </w:style>
  <w:style w:type="character" w:styleId="ListLabel96" w:customStyle="1">
    <w:name w:val="ListLabel 96"/>
    <w:qFormat/>
    <w:rPr>
      <w:sz w:val="22"/>
      <w:szCs w:val="22"/>
    </w:rPr>
  </w:style>
  <w:style w:type="character" w:styleId="ListLabel97" w:customStyle="1">
    <w:name w:val="ListLabel 97"/>
    <w:qFormat/>
    <w:rPr>
      <w:sz w:val="22"/>
      <w:szCs w:val="22"/>
    </w:rPr>
  </w:style>
  <w:style w:type="character" w:styleId="ListLabel98" w:customStyle="1">
    <w:name w:val="ListLabel 98"/>
    <w:qFormat/>
    <w:rPr>
      <w:sz w:val="22"/>
      <w:szCs w:val="22"/>
    </w:rPr>
  </w:style>
  <w:style w:type="character" w:styleId="ListLabel99" w:customStyle="1">
    <w:name w:val="ListLabel 99"/>
    <w:qFormat/>
    <w:rPr>
      <w:rFonts w:ascii="Liberation Serif" w:hAnsi="Liberation Serif" w:cs="Arial"/>
      <w:b/>
      <w:sz w:val="22"/>
      <w:szCs w:val="22"/>
    </w:rPr>
  </w:style>
  <w:style w:type="character" w:styleId="ListLabel100" w:customStyle="1">
    <w:name w:val="ListLabel 100"/>
    <w:qFormat/>
    <w:rPr>
      <w:sz w:val="22"/>
      <w:szCs w:val="22"/>
    </w:rPr>
  </w:style>
  <w:style w:type="character" w:styleId="ListLabel101" w:customStyle="1">
    <w:name w:val="ListLabel 101"/>
    <w:qFormat/>
    <w:rPr>
      <w:sz w:val="22"/>
      <w:szCs w:val="22"/>
    </w:rPr>
  </w:style>
  <w:style w:type="character" w:styleId="ListLabel102" w:customStyle="1">
    <w:name w:val="ListLabel 102"/>
    <w:qFormat/>
    <w:rPr>
      <w:sz w:val="22"/>
      <w:szCs w:val="22"/>
    </w:rPr>
  </w:style>
  <w:style w:type="character" w:styleId="ListLabel103" w:customStyle="1">
    <w:name w:val="ListLabel 103"/>
    <w:qFormat/>
    <w:rPr>
      <w:sz w:val="22"/>
      <w:szCs w:val="22"/>
    </w:rPr>
  </w:style>
  <w:style w:type="character" w:styleId="ListLabel104" w:customStyle="1">
    <w:name w:val="ListLabel 104"/>
    <w:qFormat/>
    <w:rPr>
      <w:sz w:val="22"/>
      <w:szCs w:val="22"/>
    </w:rPr>
  </w:style>
  <w:style w:type="character" w:styleId="ListLabel105" w:customStyle="1">
    <w:name w:val="ListLabel 105"/>
    <w:qFormat/>
    <w:rPr>
      <w:sz w:val="22"/>
      <w:szCs w:val="22"/>
    </w:rPr>
  </w:style>
  <w:style w:type="character" w:styleId="ListLabel106" w:customStyle="1">
    <w:name w:val="ListLabel 106"/>
    <w:qFormat/>
    <w:rPr>
      <w:sz w:val="22"/>
      <w:szCs w:val="22"/>
    </w:rPr>
  </w:style>
  <w:style w:type="character" w:styleId="ListLabel107" w:customStyle="1">
    <w:name w:val="ListLabel 107"/>
    <w:qFormat/>
    <w:rPr>
      <w:sz w:val="22"/>
      <w:szCs w:val="22"/>
    </w:rPr>
  </w:style>
  <w:style w:type="character" w:styleId="ListLabel108" w:customStyle="1">
    <w:name w:val="ListLabel 108"/>
    <w:qFormat/>
    <w:rPr>
      <w:sz w:val="22"/>
      <w:szCs w:val="22"/>
    </w:rPr>
  </w:style>
  <w:style w:type="character" w:styleId="ListLabel109" w:customStyle="1">
    <w:name w:val="ListLabel 109"/>
    <w:qFormat/>
    <w:rPr>
      <w:rFonts w:ascii="Liberation Serif" w:hAnsi="Liberation Serif" w:cs="Arial"/>
      <w:b/>
      <w:sz w:val="22"/>
      <w:szCs w:val="22"/>
    </w:rPr>
  </w:style>
  <w:style w:type="character" w:styleId="Mocnowyrniony" w:customStyle="1">
    <w:name w:val="Mocno wyróżniony"/>
    <w:qFormat/>
    <w:rsid w:val="00cb273e"/>
    <w:rPr>
      <w:b/>
      <w:bCs/>
    </w:rPr>
  </w:style>
  <w:style w:type="character" w:styleId="ListLabel110" w:customStyle="1">
    <w:name w:val="ListLabel 110"/>
    <w:qFormat/>
    <w:rPr>
      <w:rFonts w:ascii="Liberation Serif" w:hAnsi="Liberation Serif"/>
      <w:sz w:val="22"/>
      <w:szCs w:val="22"/>
    </w:rPr>
  </w:style>
  <w:style w:type="character" w:styleId="ListLabel111" w:customStyle="1">
    <w:name w:val="ListLabel 111"/>
    <w:qFormat/>
    <w:rPr>
      <w:sz w:val="22"/>
      <w:szCs w:val="22"/>
    </w:rPr>
  </w:style>
  <w:style w:type="character" w:styleId="ListLabel112" w:customStyle="1">
    <w:name w:val="ListLabel 112"/>
    <w:qFormat/>
    <w:rPr>
      <w:sz w:val="22"/>
      <w:szCs w:val="22"/>
    </w:rPr>
  </w:style>
  <w:style w:type="character" w:styleId="ListLabel113" w:customStyle="1">
    <w:name w:val="ListLabel 113"/>
    <w:qFormat/>
    <w:rPr>
      <w:sz w:val="22"/>
      <w:szCs w:val="22"/>
    </w:rPr>
  </w:style>
  <w:style w:type="character" w:styleId="ListLabel114" w:customStyle="1">
    <w:name w:val="ListLabel 114"/>
    <w:qFormat/>
    <w:rPr>
      <w:sz w:val="22"/>
      <w:szCs w:val="22"/>
    </w:rPr>
  </w:style>
  <w:style w:type="character" w:styleId="ListLabel115" w:customStyle="1">
    <w:name w:val="ListLabel 115"/>
    <w:qFormat/>
    <w:rPr>
      <w:sz w:val="22"/>
      <w:szCs w:val="22"/>
    </w:rPr>
  </w:style>
  <w:style w:type="character" w:styleId="ListLabel116" w:customStyle="1">
    <w:name w:val="ListLabel 116"/>
    <w:qFormat/>
    <w:rPr>
      <w:sz w:val="22"/>
      <w:szCs w:val="22"/>
    </w:rPr>
  </w:style>
  <w:style w:type="character" w:styleId="ListLabel117" w:customStyle="1">
    <w:name w:val="ListLabel 117"/>
    <w:qFormat/>
    <w:rPr>
      <w:sz w:val="22"/>
      <w:szCs w:val="22"/>
    </w:rPr>
  </w:style>
  <w:style w:type="character" w:styleId="ListLabel118" w:customStyle="1">
    <w:name w:val="ListLabel 118"/>
    <w:qFormat/>
    <w:rPr>
      <w:sz w:val="22"/>
      <w:szCs w:val="22"/>
    </w:rPr>
  </w:style>
  <w:style w:type="character" w:styleId="ListLabel119" w:customStyle="1">
    <w:name w:val="ListLabel 119"/>
    <w:qFormat/>
    <w:rPr>
      <w:rFonts w:ascii="Liberation Serif" w:hAnsi="Liberation Serif" w:cs="Liberation Serif"/>
      <w:b/>
      <w:sz w:val="22"/>
      <w:szCs w:val="22"/>
    </w:rPr>
  </w:style>
  <w:style w:type="character" w:styleId="ListLabel120" w:customStyle="1">
    <w:name w:val="ListLabel 120"/>
    <w:qFormat/>
    <w:rPr>
      <w:rFonts w:ascii="Liberation Serif" w:hAnsi="Liberation Serif"/>
      <w:sz w:val="22"/>
      <w:szCs w:val="22"/>
    </w:rPr>
  </w:style>
  <w:style w:type="character" w:styleId="ListLabel121" w:customStyle="1">
    <w:name w:val="ListLabel 121"/>
    <w:qFormat/>
    <w:rPr>
      <w:sz w:val="22"/>
      <w:szCs w:val="22"/>
    </w:rPr>
  </w:style>
  <w:style w:type="character" w:styleId="ListLabel122" w:customStyle="1">
    <w:name w:val="ListLabel 122"/>
    <w:qFormat/>
    <w:rPr>
      <w:sz w:val="22"/>
      <w:szCs w:val="22"/>
    </w:rPr>
  </w:style>
  <w:style w:type="character" w:styleId="ListLabel123" w:customStyle="1">
    <w:name w:val="ListLabel 123"/>
    <w:qFormat/>
    <w:rPr>
      <w:sz w:val="22"/>
      <w:szCs w:val="22"/>
    </w:rPr>
  </w:style>
  <w:style w:type="character" w:styleId="ListLabel124" w:customStyle="1">
    <w:name w:val="ListLabel 124"/>
    <w:qFormat/>
    <w:rPr>
      <w:sz w:val="22"/>
      <w:szCs w:val="22"/>
    </w:rPr>
  </w:style>
  <w:style w:type="character" w:styleId="ListLabel125" w:customStyle="1">
    <w:name w:val="ListLabel 125"/>
    <w:qFormat/>
    <w:rPr>
      <w:sz w:val="22"/>
      <w:szCs w:val="22"/>
    </w:rPr>
  </w:style>
  <w:style w:type="character" w:styleId="ListLabel126" w:customStyle="1">
    <w:name w:val="ListLabel 126"/>
    <w:qFormat/>
    <w:rPr>
      <w:sz w:val="22"/>
      <w:szCs w:val="22"/>
    </w:rPr>
  </w:style>
  <w:style w:type="character" w:styleId="ListLabel127" w:customStyle="1">
    <w:name w:val="ListLabel 127"/>
    <w:qFormat/>
    <w:rPr>
      <w:sz w:val="22"/>
      <w:szCs w:val="22"/>
    </w:rPr>
  </w:style>
  <w:style w:type="character" w:styleId="ListLabel128" w:customStyle="1">
    <w:name w:val="ListLabel 128"/>
    <w:qFormat/>
    <w:rPr>
      <w:sz w:val="22"/>
      <w:szCs w:val="22"/>
    </w:rPr>
  </w:style>
  <w:style w:type="character" w:styleId="ListLabel129" w:customStyle="1">
    <w:name w:val="ListLabel 129"/>
    <w:qFormat/>
    <w:rPr>
      <w:rFonts w:ascii="Liberation Serif" w:hAnsi="Liberation Serif" w:cs="Liberation Serif"/>
      <w:b/>
      <w:sz w:val="22"/>
      <w:szCs w:val="22"/>
    </w:rPr>
  </w:style>
  <w:style w:type="character" w:styleId="UMwyrniony" w:customStyle="1">
    <w:name w:val="UM_wyróżniony"/>
    <w:basedOn w:val="Wyrnienie"/>
    <w:qFormat/>
    <w:rPr>
      <w:rFonts w:ascii="Arial" w:hAnsi="Arial"/>
      <w:b/>
      <w:i w:val="false"/>
      <w:iCs/>
      <w:spacing w:val="0"/>
      <w:w w:val="100"/>
    </w:rPr>
  </w:style>
  <w:style w:type="character" w:styleId="ListLabel130" w:customStyle="1">
    <w:name w:val="ListLabel 130"/>
    <w:qFormat/>
    <w:rPr>
      <w:rFonts w:ascii="Liberation Serif" w:hAnsi="Liberation Serif"/>
      <w:sz w:val="22"/>
      <w:szCs w:val="22"/>
    </w:rPr>
  </w:style>
  <w:style w:type="character" w:styleId="ListLabel131" w:customStyle="1">
    <w:name w:val="ListLabel 131"/>
    <w:qFormat/>
    <w:rPr>
      <w:sz w:val="22"/>
      <w:szCs w:val="22"/>
    </w:rPr>
  </w:style>
  <w:style w:type="character" w:styleId="ListLabel132" w:customStyle="1">
    <w:name w:val="ListLabel 132"/>
    <w:qFormat/>
    <w:rPr>
      <w:sz w:val="22"/>
      <w:szCs w:val="22"/>
    </w:rPr>
  </w:style>
  <w:style w:type="character" w:styleId="ListLabel133" w:customStyle="1">
    <w:name w:val="ListLabel 133"/>
    <w:qFormat/>
    <w:rPr>
      <w:rFonts w:ascii="Liberation Serif" w:hAnsi="Liberation Serif"/>
      <w:sz w:val="22"/>
      <w:szCs w:val="22"/>
    </w:rPr>
  </w:style>
  <w:style w:type="character" w:styleId="ListLabel134" w:customStyle="1">
    <w:name w:val="ListLabel 134"/>
    <w:qFormat/>
    <w:rPr>
      <w:rFonts w:ascii="Liberation Serif" w:hAnsi="Liberation Serif"/>
      <w:b/>
      <w:bCs/>
      <w:sz w:val="22"/>
      <w:szCs w:val="22"/>
    </w:rPr>
  </w:style>
  <w:style w:type="character" w:styleId="ListLabel135" w:customStyle="1">
    <w:name w:val="ListLabel 135"/>
    <w:qFormat/>
    <w:rPr>
      <w:rFonts w:ascii="Liberation Serif" w:hAnsi="Liberation Serif"/>
      <w:b/>
      <w:bCs/>
      <w:sz w:val="22"/>
      <w:szCs w:val="22"/>
    </w:rPr>
  </w:style>
  <w:style w:type="character" w:styleId="Annotationreference">
    <w:name w:val="annotation reference"/>
    <w:basedOn w:val="DefaultParagraphFont"/>
    <w:uiPriority w:val="99"/>
    <w:semiHidden/>
    <w:unhideWhenUsed/>
    <w:qFormat/>
    <w:rsid w:val="00001949"/>
    <w:rPr>
      <w:sz w:val="16"/>
      <w:szCs w:val="16"/>
    </w:rPr>
  </w:style>
  <w:style w:type="character" w:styleId="TekstkomentarzaZnak" w:customStyle="1">
    <w:name w:val="Tekst komentarza Znak"/>
    <w:basedOn w:val="DefaultParagraphFont"/>
    <w:link w:val="Tekstkomentarza"/>
    <w:uiPriority w:val="99"/>
    <w:semiHidden/>
    <w:qFormat/>
    <w:rsid w:val="00001949"/>
    <w:rPr>
      <w:rFonts w:ascii="Arial" w:hAnsi="Arial" w:eastAsia="Calibri" w:cs="Arial"/>
      <w:szCs w:val="20"/>
      <w:lang w:bidi="ar-SA"/>
    </w:rPr>
  </w:style>
  <w:style w:type="character" w:styleId="TematkomentarzaZnak" w:customStyle="1">
    <w:name w:val="Temat komentarza Znak"/>
    <w:basedOn w:val="TekstkomentarzaZnak"/>
    <w:link w:val="Tematkomentarza"/>
    <w:uiPriority w:val="99"/>
    <w:semiHidden/>
    <w:qFormat/>
    <w:rsid w:val="00001949"/>
    <w:rPr>
      <w:rFonts w:ascii="Arial" w:hAnsi="Arial" w:eastAsia="Calibri" w:cs="Arial"/>
      <w:b/>
      <w:bCs/>
      <w:szCs w:val="20"/>
      <w:lang w:bidi="ar-SA"/>
    </w:rPr>
  </w:style>
  <w:style w:type="character" w:styleId="ListLabel136" w:customStyle="1">
    <w:name w:val="ListLabel 136"/>
    <w:qFormat/>
    <w:rPr>
      <w:rFonts w:ascii="Liberation Serif" w:hAnsi="Liberation Serif"/>
      <w:b/>
      <w:bCs/>
      <w:sz w:val="22"/>
      <w:szCs w:val="22"/>
    </w:rPr>
  </w:style>
  <w:style w:type="character" w:styleId="ListLabel137" w:customStyle="1">
    <w:name w:val="ListLabel 137"/>
    <w:qFormat/>
    <w:rPr>
      <w:rFonts w:ascii="Liberation Serif" w:hAnsi="Liberation Serif"/>
      <w:b w:val="false"/>
      <w:bCs w:val="false"/>
      <w:sz w:val="22"/>
      <w:szCs w:val="22"/>
    </w:rPr>
  </w:style>
  <w:style w:type="character" w:styleId="ListLabel138" w:customStyle="1">
    <w:name w:val="ListLabel 138"/>
    <w:qFormat/>
    <w:rPr>
      <w:rFonts w:ascii="Liberation Serif" w:hAnsi="Liberation Serif"/>
      <w:b w:val="false"/>
      <w:bCs w:val="false"/>
      <w:sz w:val="22"/>
      <w:szCs w:val="22"/>
    </w:rPr>
  </w:style>
  <w:style w:type="character" w:styleId="ListLabel139" w:customStyle="1">
    <w:name w:val="ListLabel 139"/>
    <w:qFormat/>
    <w:rPr>
      <w:rFonts w:ascii="Liberation Serif" w:hAnsi="Liberation Serif"/>
      <w:b w:val="false"/>
      <w:bCs w:val="false"/>
      <w:sz w:val="22"/>
      <w:szCs w:val="22"/>
    </w:rPr>
  </w:style>
  <w:style w:type="character" w:styleId="ListLabel140" w:customStyle="1">
    <w:name w:val="ListLabel 140"/>
    <w:qFormat/>
    <w:rPr>
      <w:sz w:val="22"/>
      <w:szCs w:val="22"/>
    </w:rPr>
  </w:style>
  <w:style w:type="character" w:styleId="ListLabel141" w:customStyle="1">
    <w:name w:val="ListLabel 141"/>
    <w:qFormat/>
    <w:rPr>
      <w:sz w:val="22"/>
      <w:szCs w:val="22"/>
    </w:rPr>
  </w:style>
  <w:style w:type="character" w:styleId="ListLabel142" w:customStyle="1">
    <w:name w:val="ListLabel 142"/>
    <w:qFormat/>
    <w:rPr>
      <w:sz w:val="22"/>
      <w:szCs w:val="22"/>
    </w:rPr>
  </w:style>
  <w:style w:type="character" w:styleId="ListLabel143" w:customStyle="1">
    <w:name w:val="ListLabel 143"/>
    <w:qFormat/>
    <w:rPr>
      <w:sz w:val="22"/>
      <w:szCs w:val="22"/>
    </w:rPr>
  </w:style>
  <w:style w:type="character" w:styleId="ListLabel144" w:customStyle="1">
    <w:name w:val="ListLabel 144"/>
    <w:qFormat/>
    <w:rPr>
      <w:sz w:val="22"/>
      <w:szCs w:val="22"/>
    </w:rPr>
  </w:style>
  <w:style w:type="character" w:styleId="ListLabel145" w:customStyle="1">
    <w:name w:val="ListLabel 145"/>
    <w:qFormat/>
    <w:rPr>
      <w:sz w:val="22"/>
      <w:szCs w:val="22"/>
    </w:rPr>
  </w:style>
  <w:style w:type="character" w:styleId="ListLabel146" w:customStyle="1">
    <w:name w:val="ListLabel 146"/>
    <w:qFormat/>
    <w:rPr>
      <w:sz w:val="22"/>
      <w:szCs w:val="22"/>
    </w:rPr>
  </w:style>
  <w:style w:type="character" w:styleId="ListLabel147" w:customStyle="1">
    <w:name w:val="ListLabel 147"/>
    <w:qFormat/>
    <w:rPr>
      <w:sz w:val="22"/>
      <w:szCs w:val="22"/>
    </w:rPr>
  </w:style>
  <w:style w:type="character" w:styleId="ListLabel148" w:customStyle="1">
    <w:name w:val="ListLabel 148"/>
    <w:qFormat/>
    <w:rPr>
      <w:sz w:val="22"/>
      <w:szCs w:val="22"/>
    </w:rPr>
  </w:style>
  <w:style w:type="character" w:styleId="ListLabel149" w:customStyle="1">
    <w:name w:val="ListLabel 149"/>
    <w:qFormat/>
    <w:rPr>
      <w:sz w:val="20"/>
      <w:szCs w:val="22"/>
    </w:rPr>
  </w:style>
  <w:style w:type="character" w:styleId="ListLabel150" w:customStyle="1">
    <w:name w:val="ListLabel 150"/>
    <w:qFormat/>
    <w:rPr>
      <w:sz w:val="22"/>
      <w:szCs w:val="22"/>
    </w:rPr>
  </w:style>
  <w:style w:type="character" w:styleId="ListLabel151" w:customStyle="1">
    <w:name w:val="ListLabel 151"/>
    <w:qFormat/>
    <w:rPr>
      <w:sz w:val="22"/>
      <w:szCs w:val="22"/>
    </w:rPr>
  </w:style>
  <w:style w:type="character" w:styleId="ListLabel152" w:customStyle="1">
    <w:name w:val="ListLabel 152"/>
    <w:qFormat/>
    <w:rPr>
      <w:sz w:val="22"/>
      <w:szCs w:val="22"/>
    </w:rPr>
  </w:style>
  <w:style w:type="character" w:styleId="ListLabel153" w:customStyle="1">
    <w:name w:val="ListLabel 153"/>
    <w:qFormat/>
    <w:rPr>
      <w:sz w:val="22"/>
      <w:szCs w:val="22"/>
    </w:rPr>
  </w:style>
  <w:style w:type="character" w:styleId="ListLabel154" w:customStyle="1">
    <w:name w:val="ListLabel 154"/>
    <w:qFormat/>
    <w:rPr>
      <w:sz w:val="22"/>
      <w:szCs w:val="22"/>
    </w:rPr>
  </w:style>
  <w:style w:type="character" w:styleId="ListLabel155" w:customStyle="1">
    <w:name w:val="ListLabel 155"/>
    <w:qFormat/>
    <w:rPr>
      <w:sz w:val="22"/>
      <w:szCs w:val="22"/>
    </w:rPr>
  </w:style>
  <w:style w:type="character" w:styleId="ListLabel156" w:customStyle="1">
    <w:name w:val="ListLabel 156"/>
    <w:qFormat/>
    <w:rPr>
      <w:sz w:val="22"/>
      <w:szCs w:val="22"/>
    </w:rPr>
  </w:style>
  <w:style w:type="character" w:styleId="ListLabel157" w:customStyle="1">
    <w:name w:val="ListLabel 157"/>
    <w:qFormat/>
    <w:rPr>
      <w:sz w:val="22"/>
      <w:szCs w:val="22"/>
    </w:rPr>
  </w:style>
  <w:style w:type="character" w:styleId="ListLabel158" w:customStyle="1">
    <w:name w:val="ListLabel 158"/>
    <w:qFormat/>
    <w:rPr>
      <w:rFonts w:ascii="Calibri" w:hAnsi="Calibri"/>
      <w:b/>
      <w:sz w:val="20"/>
      <w:szCs w:val="22"/>
    </w:rPr>
  </w:style>
  <w:style w:type="character" w:styleId="ListLabel159" w:customStyle="1">
    <w:name w:val="ListLabel 159"/>
    <w:qFormat/>
    <w:rPr>
      <w:sz w:val="22"/>
      <w:szCs w:val="22"/>
    </w:rPr>
  </w:style>
  <w:style w:type="character" w:styleId="ListLabel160" w:customStyle="1">
    <w:name w:val="ListLabel 160"/>
    <w:qFormat/>
    <w:rPr>
      <w:sz w:val="22"/>
      <w:szCs w:val="22"/>
    </w:rPr>
  </w:style>
  <w:style w:type="character" w:styleId="ListLabel161" w:customStyle="1">
    <w:name w:val="ListLabel 161"/>
    <w:qFormat/>
    <w:rPr>
      <w:sz w:val="22"/>
      <w:szCs w:val="22"/>
    </w:rPr>
  </w:style>
  <w:style w:type="character" w:styleId="ListLabel162" w:customStyle="1">
    <w:name w:val="ListLabel 162"/>
    <w:qFormat/>
    <w:rPr>
      <w:sz w:val="22"/>
      <w:szCs w:val="22"/>
    </w:rPr>
  </w:style>
  <w:style w:type="character" w:styleId="ListLabel163" w:customStyle="1">
    <w:name w:val="ListLabel 163"/>
    <w:qFormat/>
    <w:rPr>
      <w:sz w:val="22"/>
      <w:szCs w:val="22"/>
    </w:rPr>
  </w:style>
  <w:style w:type="character" w:styleId="ListLabel164" w:customStyle="1">
    <w:name w:val="ListLabel 164"/>
    <w:qFormat/>
    <w:rPr>
      <w:sz w:val="22"/>
      <w:szCs w:val="22"/>
    </w:rPr>
  </w:style>
  <w:style w:type="character" w:styleId="ListLabel165" w:customStyle="1">
    <w:name w:val="ListLabel 165"/>
    <w:qFormat/>
    <w:rPr>
      <w:sz w:val="22"/>
      <w:szCs w:val="22"/>
    </w:rPr>
  </w:style>
  <w:style w:type="character" w:styleId="ListLabel166" w:customStyle="1">
    <w:name w:val="ListLabel 166"/>
    <w:qFormat/>
    <w:rPr>
      <w:sz w:val="22"/>
      <w:szCs w:val="22"/>
    </w:rPr>
  </w:style>
  <w:style w:type="character" w:styleId="ListLabel167">
    <w:name w:val="ListLabel 167"/>
    <w:qFormat/>
    <w:rPr>
      <w:rFonts w:ascii="Calibri" w:hAnsi="Calibri"/>
      <w:b w:val="false"/>
      <w:bCs w:val="false"/>
      <w:sz w:val="20"/>
      <w:szCs w:val="22"/>
    </w:rPr>
  </w:style>
  <w:style w:type="character" w:styleId="ListLabel168">
    <w:name w:val="ListLabel 168"/>
    <w:qFormat/>
    <w:rPr>
      <w:sz w:val="22"/>
      <w:szCs w:val="22"/>
    </w:rPr>
  </w:style>
  <w:style w:type="character" w:styleId="ListLabel169">
    <w:name w:val="ListLabel 169"/>
    <w:qFormat/>
    <w:rPr>
      <w:sz w:val="22"/>
      <w:szCs w:val="22"/>
    </w:rPr>
  </w:style>
  <w:style w:type="character" w:styleId="ListLabel170">
    <w:name w:val="ListLabel 170"/>
    <w:qFormat/>
    <w:rPr>
      <w:sz w:val="22"/>
      <w:szCs w:val="22"/>
    </w:rPr>
  </w:style>
  <w:style w:type="character" w:styleId="ListLabel171">
    <w:name w:val="ListLabel 171"/>
    <w:qFormat/>
    <w:rPr>
      <w:sz w:val="22"/>
      <w:szCs w:val="22"/>
    </w:rPr>
  </w:style>
  <w:style w:type="character" w:styleId="ListLabel172">
    <w:name w:val="ListLabel 172"/>
    <w:qFormat/>
    <w:rPr>
      <w:sz w:val="22"/>
      <w:szCs w:val="22"/>
    </w:rPr>
  </w:style>
  <w:style w:type="character" w:styleId="ListLabel173">
    <w:name w:val="ListLabel 173"/>
    <w:qFormat/>
    <w:rPr>
      <w:sz w:val="22"/>
      <w:szCs w:val="22"/>
    </w:rPr>
  </w:style>
  <w:style w:type="character" w:styleId="ListLabel174">
    <w:name w:val="ListLabel 174"/>
    <w:qFormat/>
    <w:rPr>
      <w:sz w:val="22"/>
      <w:szCs w:val="22"/>
    </w:rPr>
  </w:style>
  <w:style w:type="character" w:styleId="ListLabel175">
    <w:name w:val="ListLabel 175"/>
    <w:qFormat/>
    <w:rPr>
      <w:sz w:val="22"/>
      <w:szCs w:val="22"/>
    </w:rPr>
  </w:style>
  <w:style w:type="character" w:styleId="ListLabel1323">
    <w:name w:val="ListLabel 1323"/>
    <w:qFormat/>
    <w:rPr>
      <w:rFonts w:ascii="Tahoma" w:hAnsi="Tahoma" w:cs="Tahoma"/>
      <w:szCs w:val="22"/>
    </w:rPr>
  </w:style>
  <w:style w:type="character" w:styleId="ListLabel1324">
    <w:name w:val="ListLabel 1324"/>
    <w:qFormat/>
    <w:rPr>
      <w:rFonts w:ascii="Calibri" w:hAnsi="Calibri"/>
      <w:b w:val="false"/>
      <w:bCs w:val="false"/>
      <w:sz w:val="20"/>
      <w:szCs w:val="22"/>
    </w:rPr>
  </w:style>
  <w:style w:type="character" w:styleId="ListLabel1325">
    <w:name w:val="ListLabel 1325"/>
    <w:qFormat/>
    <w:rPr>
      <w:sz w:val="22"/>
      <w:szCs w:val="22"/>
    </w:rPr>
  </w:style>
  <w:style w:type="character" w:styleId="ListLabel1326">
    <w:name w:val="ListLabel 1326"/>
    <w:qFormat/>
    <w:rPr>
      <w:sz w:val="22"/>
      <w:szCs w:val="22"/>
    </w:rPr>
  </w:style>
  <w:style w:type="character" w:styleId="ListLabel1327">
    <w:name w:val="ListLabel 1327"/>
    <w:qFormat/>
    <w:rPr>
      <w:sz w:val="22"/>
      <w:szCs w:val="22"/>
    </w:rPr>
  </w:style>
  <w:style w:type="character" w:styleId="ListLabel1328">
    <w:name w:val="ListLabel 1328"/>
    <w:qFormat/>
    <w:rPr>
      <w:sz w:val="22"/>
      <w:szCs w:val="22"/>
    </w:rPr>
  </w:style>
  <w:style w:type="character" w:styleId="ListLabel1329">
    <w:name w:val="ListLabel 1329"/>
    <w:qFormat/>
    <w:rPr>
      <w:sz w:val="22"/>
      <w:szCs w:val="22"/>
    </w:rPr>
  </w:style>
  <w:style w:type="character" w:styleId="ListLabel1330">
    <w:name w:val="ListLabel 1330"/>
    <w:qFormat/>
    <w:rPr>
      <w:sz w:val="22"/>
      <w:szCs w:val="22"/>
    </w:rPr>
  </w:style>
  <w:style w:type="character" w:styleId="ListLabel1331">
    <w:name w:val="ListLabel 1331"/>
    <w:qFormat/>
    <w:rPr>
      <w:sz w:val="22"/>
      <w:szCs w:val="22"/>
    </w:rPr>
  </w:style>
  <w:style w:type="character" w:styleId="ListLabel1332">
    <w:name w:val="ListLabel 1332"/>
    <w:qFormat/>
    <w:rPr>
      <w:sz w:val="22"/>
      <w:szCs w:val="22"/>
    </w:rPr>
  </w:style>
  <w:style w:type="character" w:styleId="ListLabel1333">
    <w:name w:val="ListLabel 1333"/>
    <w:qFormat/>
    <w:rPr>
      <w:rFonts w:ascii="Calibri" w:hAnsi="Calibri" w:eastAsia="ArialMT" w:cs="Tahoma"/>
      <w:b w:val="false"/>
      <w:bCs w:val="false"/>
      <w:sz w:val="22"/>
      <w:szCs w:val="22"/>
      <w:lang w:eastAsia="ar-SA"/>
    </w:rPr>
  </w:style>
  <w:style w:type="paragraph" w:styleId="Nagwek">
    <w:name w:val="Nagłówek"/>
    <w:basedOn w:val="Normal"/>
    <w:next w:val="Tretekstu"/>
    <w:qFormat/>
    <w:pPr>
      <w:keepNext w:val="true"/>
      <w:spacing w:before="240" w:after="120"/>
    </w:pPr>
    <w:rPr>
      <w:rFonts w:ascii="Calibri" w:hAnsi="Calibri"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ascii="Calibri" w:hAnsi="Calibri" w:cs="Arial"/>
      <w:i/>
      <w:iCs/>
      <w:sz w:val="22"/>
      <w:szCs w:val="24"/>
    </w:rPr>
  </w:style>
  <w:style w:type="paragraph" w:styleId="Indeks" w:customStyle="1">
    <w:name w:val="Indeks"/>
    <w:basedOn w:val="Normal"/>
    <w:qFormat/>
    <w:pPr>
      <w:suppressLineNumbers/>
    </w:pPr>
    <w:rPr/>
  </w:style>
  <w:style w:type="paragraph" w:styleId="Gwka">
    <w:name w:val="Header"/>
    <w:basedOn w:val="Normal"/>
    <w:pPr>
      <w:tabs>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i/>
      <w:iCs/>
      <w:sz w:val="24"/>
      <w:szCs w:val="24"/>
    </w:rPr>
  </w:style>
  <w:style w:type="paragraph" w:styleId="Stopka">
    <w:name w:val="Footer"/>
    <w:basedOn w:val="Normal"/>
    <w:pPr>
      <w:tabs>
        <w:tab w:val="center" w:pos="4536" w:leader="none"/>
        <w:tab w:val="right" w:pos="9072" w:leader="none"/>
      </w:tabs>
      <w:spacing w:lineRule="auto" w:line="240" w:before="0" w:after="0"/>
    </w:pPr>
    <w:rPr/>
  </w:style>
  <w:style w:type="paragraph" w:styleId="Normalny1" w:customStyle="1">
    <w:name w:val="Normalny1"/>
    <w:uiPriority w:val="99"/>
    <w:qFormat/>
    <w:pPr>
      <w:widowControl w:val="false"/>
      <w:suppressAutoHyphens w:val="true"/>
      <w:bidi w:val="0"/>
      <w:spacing w:lineRule="auto" w:line="288"/>
      <w:jc w:val="left"/>
    </w:pPr>
    <w:rPr>
      <w:rFonts w:ascii="Times New Roman" w:hAnsi="Times New Roman" w:eastAsia="Arial Unicode MS" w:cs="Times New Roman"/>
      <w:color w:val="00000A"/>
      <w:kern w:val="2"/>
      <w:sz w:val="22"/>
      <w:szCs w:val="24"/>
      <w:lang w:val="pl-PL" w:eastAsia="zh-CN"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0"/>
      <w:ind w:firstLine="403"/>
      <w:jc w:val="both"/>
    </w:pPr>
    <w:rPr>
      <w:rFonts w:ascii="Times New Roman" w:hAnsi="Times New Roman" w:eastAsia="Times New Roman" w:cs="Times New Roman"/>
      <w:kern w:val="0"/>
      <w:sz w:val="24"/>
      <w:szCs w:val="24"/>
    </w:rPr>
  </w:style>
  <w:style w:type="paragraph" w:styleId="Western" w:customStyle="1">
    <w:name w:val="western"/>
    <w:basedOn w:val="Normal"/>
    <w:qFormat/>
    <w:pPr>
      <w:spacing w:lineRule="auto" w:line="240" w:before="280" w:after="0"/>
      <w:ind w:firstLine="403"/>
      <w:jc w:val="both"/>
    </w:pPr>
    <w:rPr>
      <w:rFonts w:eastAsia="Times New Roman"/>
      <w:kern w:val="0"/>
      <w:sz w:val="24"/>
      <w:szCs w:val="24"/>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Standard" w:customStyle="1">
    <w:name w:val="Standard"/>
    <w:qFormat/>
    <w:rsid w:val="00cb273e"/>
    <w:pPr>
      <w:widowControl w:val="false"/>
      <w:suppressAutoHyphens w:val="true"/>
      <w:bidi w:val="0"/>
      <w:jc w:val="left"/>
      <w:textAlignment w:val="baseline"/>
    </w:pPr>
    <w:rPr>
      <w:rFonts w:ascii="Times New Roman" w:hAnsi="Times New Roman" w:eastAsia="SimSun" w:cs="Lucida Sans"/>
      <w:color w:val="auto"/>
      <w:kern w:val="2"/>
      <w:sz w:val="22"/>
      <w:szCs w:val="24"/>
      <w:lang w:val="pl-PL" w:eastAsia="zh-CN" w:bidi="hi-IN"/>
    </w:rPr>
  </w:style>
  <w:style w:type="paragraph" w:styleId="Default" w:customStyle="1">
    <w:name w:val="Default"/>
    <w:qFormat/>
    <w:pPr>
      <w:widowControl w:val="false"/>
      <w:bidi w:val="0"/>
      <w:jc w:val="left"/>
    </w:pPr>
    <w:rPr>
      <w:rFonts w:ascii="Arial" w:hAnsi="Arial" w:eastAsia="SimSun" w:cs="Lucida Sans"/>
      <w:color w:val="000000"/>
      <w:kern w:val="2"/>
      <w:sz w:val="24"/>
      <w:szCs w:val="24"/>
      <w:lang w:val="pl-PL" w:eastAsia="zh-CN" w:bidi="hi-IN"/>
    </w:rPr>
  </w:style>
  <w:style w:type="paragraph" w:styleId="Annotationtext">
    <w:name w:val="annotation text"/>
    <w:basedOn w:val="Normal"/>
    <w:link w:val="TekstkomentarzaZnak"/>
    <w:uiPriority w:val="99"/>
    <w:semiHidden/>
    <w:unhideWhenUsed/>
    <w:qFormat/>
    <w:rsid w:val="00001949"/>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001949"/>
    <w:pPr/>
    <w:rPr>
      <w:b/>
      <w:bCs/>
    </w:rPr>
  </w:style>
  <w:style w:type="paragraph" w:styleId="SIWZpkt" w:customStyle="1">
    <w:name w:val="SIWZ pkt"/>
    <w:basedOn w:val="Normal"/>
    <w:qFormat/>
    <w:pPr>
      <w:spacing w:before="567" w:after="283"/>
    </w:pPr>
    <w:rPr>
      <w:b/>
    </w:rPr>
  </w:style>
  <w:style w:type="paragraph" w:styleId="SIWZ2" w:customStyle="1">
    <w:name w:val="SIWZ 2"/>
    <w:basedOn w:val="SIWZpkt"/>
    <w:qFormat/>
    <w:pPr>
      <w:spacing w:lineRule="atLeast" w:line="100" w:before="0" w:after="113"/>
    </w:pPr>
    <w:rPr>
      <w:b w:val="false"/>
    </w:rPr>
  </w:style>
  <w:style w:type="paragraph" w:styleId="PlainText">
    <w:name w:val="Plain Text"/>
    <w:basedOn w:val="Normal"/>
    <w:qFormat/>
    <w:pPr>
      <w:spacing w:lineRule="auto" w:line="240" w:before="0" w:after="0"/>
    </w:pPr>
    <w:rPr>
      <w:rFonts w:ascii="Consolas" w:hAnsi="Consolas"/>
      <w:sz w:val="21"/>
      <w:szCs w:val="21"/>
    </w:rPr>
  </w:style>
  <w:style w:type="paragraph" w:styleId="ListParagraph">
    <w:name w:val="List Paragraph"/>
    <w:basedOn w:val="Normal"/>
    <w:qFormat/>
    <w:pPr>
      <w:spacing w:before="0" w:after="160"/>
      <w:ind w:left="720" w:hanging="0"/>
      <w:contextualSpacing/>
    </w:pPr>
    <w:rPr/>
  </w:style>
  <w:style w:type="paragraph" w:styleId="Cytaty" w:customStyle="1">
    <w:name w:val="Cytaty"/>
    <w:basedOn w:val="Normal"/>
    <w:qFormat/>
    <w:pPr>
      <w:spacing w:before="0" w:after="283"/>
      <w:ind w:left="567" w:right="567" w:hanging="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ugtrzydnikduzy.bip.lubelskie.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LibreOffice/6.0.7.3$Windows_X86_64 LibreOffice_project/dc89aa7a9eabfd848af146d5086077aeed2ae4a5</Application>
  <Pages>17</Pages>
  <Words>4809</Words>
  <Characters>32400</Characters>
  <CharactersWithSpaces>36991</CharactersWithSpaces>
  <Paragraphs>312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2020-01-03T09:56:00Z</dcterms:created>
  <dc:creator>x</dc:creator>
  <dc:description/>
  <dc:language>pl-PL</dc:language>
  <cp:lastModifiedBy>Joanna Lewandowska-Świtka</cp:lastModifiedBy>
  <cp:lastPrinted>2019-01-10T11:33:00Z</cp:lastPrinted>
  <dcterms:modified xsi:type="dcterms:W3CDTF">2020-01-06T23:27:28Z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