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A8" w:rsidRDefault="003D36A8">
      <w:pPr>
        <w:pStyle w:val="Normalny1"/>
        <w:jc w:val="both"/>
        <w:rPr>
          <w:color w:val="000000"/>
          <w:u w:color="000000"/>
        </w:rPr>
      </w:pPr>
    </w:p>
    <w:p w:rsidR="003D36A8" w:rsidRDefault="00C62757">
      <w:pPr>
        <w:pStyle w:val="Normalny1"/>
        <w:spacing w:line="360" w:lineRule="auto"/>
        <w:jc w:val="center"/>
        <w:rPr>
          <w:color w:val="FF0000"/>
          <w:u w:color="000000"/>
        </w:rPr>
      </w:pPr>
      <w:r>
        <w:rPr>
          <w:color w:val="0B1B18"/>
          <w:u w:color="000000"/>
        </w:rPr>
        <w:t>ZNAK: GK.7013.4.2017</w:t>
      </w:r>
    </w:p>
    <w:p w:rsidR="003D36A8" w:rsidRDefault="00C62757">
      <w:pPr>
        <w:pStyle w:val="Normalny1"/>
        <w:spacing w:line="360" w:lineRule="auto"/>
        <w:jc w:val="center"/>
        <w:rPr>
          <w:color w:val="000000"/>
          <w:u w:color="000000"/>
        </w:rPr>
      </w:pPr>
      <w:r>
        <w:rPr>
          <w:color w:val="000000"/>
          <w:u w:color="000000"/>
        </w:rPr>
        <w:tab/>
      </w:r>
      <w:r>
        <w:rPr>
          <w:b/>
          <w:bCs/>
          <w:color w:val="000000"/>
          <w:sz w:val="36"/>
          <w:szCs w:val="36"/>
          <w:u w:color="000000"/>
        </w:rPr>
        <w:t>GMINA TRZYDNIK DUŻY</w:t>
      </w:r>
    </w:p>
    <w:p w:rsidR="003D36A8" w:rsidRDefault="00C62757">
      <w:pPr>
        <w:pStyle w:val="DomylneAA"/>
        <w:tabs>
          <w:tab w:val="left" w:pos="220"/>
          <w:tab w:val="left" w:pos="720"/>
        </w:tabs>
        <w:suppressAutoHyphens w:val="0"/>
        <w:spacing w:after="240"/>
        <w:ind w:left="720"/>
        <w:jc w:val="center"/>
        <w:rPr>
          <w:rFonts w:ascii="Times New Roman" w:eastAsia="Times New Roman" w:hAnsi="Times New Roman" w:cs="Times New Roman"/>
          <w:kern w:val="0"/>
          <w:sz w:val="24"/>
          <w:szCs w:val="24"/>
        </w:rPr>
      </w:pPr>
      <w:r>
        <w:rPr>
          <w:rFonts w:ascii="Times New Roman" w:hAnsi="Times New Roman"/>
          <w:kern w:val="0"/>
          <w:sz w:val="24"/>
          <w:szCs w:val="24"/>
        </w:rPr>
        <w:t>Trzydnik Duży 59A, 23-230 Trzydnik Duży</w:t>
      </w:r>
    </w:p>
    <w:p w:rsidR="003D36A8" w:rsidRDefault="00C62757">
      <w:pPr>
        <w:pStyle w:val="DomylneAA"/>
        <w:tabs>
          <w:tab w:val="left" w:pos="220"/>
          <w:tab w:val="left" w:pos="720"/>
        </w:tabs>
        <w:suppressAutoHyphens w:val="0"/>
        <w:spacing w:after="240"/>
        <w:ind w:left="720"/>
        <w:jc w:val="center"/>
        <w:rPr>
          <w:rFonts w:ascii="Times New Roman" w:eastAsia="Times New Roman" w:hAnsi="Times New Roman" w:cs="Times New Roman"/>
          <w:kern w:val="0"/>
          <w:sz w:val="24"/>
          <w:szCs w:val="24"/>
        </w:rPr>
      </w:pPr>
      <w:r>
        <w:rPr>
          <w:rFonts w:ascii="Times New Roman" w:hAnsi="Times New Roman"/>
          <w:kern w:val="0"/>
          <w:sz w:val="24"/>
          <w:szCs w:val="24"/>
        </w:rPr>
        <w:t>Telefon: 15 873 18 79 Faks: 15 873 18 21</w:t>
      </w:r>
    </w:p>
    <w:p w:rsidR="003D36A8" w:rsidRDefault="00C62757">
      <w:pPr>
        <w:pStyle w:val="DomylneAA"/>
        <w:tabs>
          <w:tab w:val="left" w:pos="220"/>
          <w:tab w:val="left" w:pos="720"/>
        </w:tabs>
        <w:suppressAutoHyphens w:val="0"/>
        <w:spacing w:after="240"/>
        <w:ind w:left="720"/>
        <w:jc w:val="center"/>
        <w:rPr>
          <w:rFonts w:ascii="Times New Roman" w:eastAsia="Times New Roman" w:hAnsi="Times New Roman" w:cs="Times New Roman"/>
          <w:kern w:val="0"/>
          <w:sz w:val="24"/>
          <w:szCs w:val="24"/>
        </w:rPr>
      </w:pPr>
      <w:r>
        <w:rPr>
          <w:rFonts w:ascii="Times New Roman" w:hAnsi="Times New Roman"/>
          <w:kern w:val="0"/>
          <w:sz w:val="24"/>
          <w:szCs w:val="24"/>
        </w:rPr>
        <w:t>www.trzydnikduzy.pl</w:t>
      </w:r>
    </w:p>
    <w:p w:rsidR="003D36A8" w:rsidRDefault="00C62757">
      <w:pPr>
        <w:pStyle w:val="NormalnyWeb"/>
        <w:jc w:val="center"/>
        <w:rPr>
          <w:color w:val="000000"/>
          <w:u w:color="000000"/>
        </w:rPr>
      </w:pPr>
      <w:r>
        <w:rPr>
          <w:b/>
          <w:bCs/>
          <w:color w:val="000000"/>
          <w:sz w:val="36"/>
          <w:szCs w:val="36"/>
          <w:u w:color="000000"/>
        </w:rPr>
        <w:t>SPECYFIKACJA ISTOTNYCH</w:t>
      </w:r>
    </w:p>
    <w:p w:rsidR="003D36A8" w:rsidRDefault="00C62757">
      <w:pPr>
        <w:pStyle w:val="Normalny1"/>
        <w:jc w:val="center"/>
        <w:rPr>
          <w:color w:val="000000"/>
          <w:u w:color="000000"/>
        </w:rPr>
      </w:pPr>
      <w:r>
        <w:rPr>
          <w:b/>
          <w:bCs/>
          <w:color w:val="000000"/>
          <w:sz w:val="36"/>
          <w:szCs w:val="36"/>
          <w:u w:color="000000"/>
        </w:rPr>
        <w:t xml:space="preserve"> WARUNKÓW ZAMÓWIENIA</w:t>
      </w:r>
    </w:p>
    <w:p w:rsidR="003D36A8" w:rsidRDefault="00C62757">
      <w:pPr>
        <w:pStyle w:val="Normalny1"/>
        <w:jc w:val="center"/>
        <w:rPr>
          <w:color w:val="000000"/>
          <w:u w:color="000000"/>
        </w:rPr>
      </w:pPr>
      <w:r>
        <w:rPr>
          <w:b/>
          <w:bCs/>
          <w:color w:val="000000"/>
          <w:sz w:val="36"/>
          <w:szCs w:val="36"/>
          <w:u w:color="000000"/>
        </w:rPr>
        <w:t>(SIWZ)</w:t>
      </w:r>
    </w:p>
    <w:p w:rsidR="003D36A8" w:rsidRDefault="00C62757">
      <w:pPr>
        <w:pStyle w:val="DomylneA"/>
        <w:jc w:val="center"/>
      </w:pPr>
      <w:r>
        <w:t>w postępowaniu o udzielenie zamówienia publicznego pn:</w:t>
      </w:r>
    </w:p>
    <w:p w:rsidR="003D36A8" w:rsidRDefault="00C62757">
      <w:pPr>
        <w:pStyle w:val="DomylneA"/>
        <w:jc w:val="center"/>
      </w:pPr>
      <w:r>
        <w:rPr>
          <w:b/>
          <w:bCs/>
          <w:sz w:val="36"/>
          <w:szCs w:val="36"/>
        </w:rPr>
        <w:t xml:space="preserve">„Dostawa i montaż instalacji solarnych </w:t>
      </w:r>
    </w:p>
    <w:p w:rsidR="003D36A8" w:rsidRDefault="00C62757">
      <w:pPr>
        <w:pStyle w:val="DomylneA"/>
        <w:jc w:val="center"/>
      </w:pPr>
      <w:r>
        <w:rPr>
          <w:b/>
          <w:bCs/>
          <w:sz w:val="36"/>
          <w:szCs w:val="36"/>
        </w:rPr>
        <w:t>w Gminie Trzydnik Duży”</w:t>
      </w:r>
    </w:p>
    <w:p w:rsidR="003D36A8" w:rsidRDefault="00C62757">
      <w:pPr>
        <w:pStyle w:val="Normalny1"/>
        <w:jc w:val="center"/>
        <w:rPr>
          <w:color w:val="000000"/>
          <w:u w:color="000000"/>
        </w:rPr>
      </w:pPr>
      <w:r>
        <w:rPr>
          <w:b/>
          <w:bCs/>
          <w:color w:val="000000"/>
          <w:u w:color="000000"/>
        </w:rPr>
        <w:t>UWAGA!</w:t>
      </w:r>
    </w:p>
    <w:p w:rsidR="003D36A8" w:rsidRDefault="00C62757">
      <w:pPr>
        <w:pStyle w:val="Normalny1"/>
        <w:jc w:val="center"/>
        <w:rPr>
          <w:color w:val="000000"/>
          <w:u w:color="000000"/>
        </w:rPr>
      </w:pPr>
      <w:r>
        <w:rPr>
          <w:color w:val="000000"/>
          <w:u w:color="000000"/>
        </w:rPr>
        <w:t>Wykonawcy pobierający SIWZ ze strony www.trzydnikduzy.pl</w:t>
      </w:r>
    </w:p>
    <w:p w:rsidR="003D36A8" w:rsidRDefault="00C62757">
      <w:pPr>
        <w:pStyle w:val="Normalny1"/>
        <w:jc w:val="center"/>
        <w:rPr>
          <w:color w:val="000000"/>
          <w:u w:color="000000"/>
        </w:rPr>
      </w:pPr>
      <w:r>
        <w:rPr>
          <w:color w:val="000000"/>
          <w:u w:color="000000"/>
        </w:rPr>
        <w:t xml:space="preserve"> związani są wszelkimi modyfikacjami i wyjaśnieniami do SIWZ zamieszczonymi </w:t>
      </w:r>
    </w:p>
    <w:p w:rsidR="003D36A8" w:rsidRDefault="00C62757">
      <w:pPr>
        <w:pStyle w:val="Normalny1"/>
        <w:jc w:val="center"/>
        <w:rPr>
          <w:color w:val="000000"/>
          <w:u w:color="000000"/>
        </w:rPr>
      </w:pPr>
      <w:r>
        <w:rPr>
          <w:color w:val="000000"/>
          <w:u w:color="000000"/>
        </w:rPr>
        <w:t xml:space="preserve">na stronie internetowej Gminy Trzydnik Duży </w:t>
      </w:r>
    </w:p>
    <w:p w:rsidR="003D36A8" w:rsidRDefault="00C62757">
      <w:pPr>
        <w:pStyle w:val="Normalny1"/>
        <w:jc w:val="center"/>
        <w:rPr>
          <w:color w:val="000000"/>
          <w:u w:color="000000"/>
        </w:rPr>
      </w:pPr>
      <w:r>
        <w:rPr>
          <w:color w:val="000000"/>
          <w:u w:color="000000"/>
        </w:rPr>
        <w:t>Zamówienie realizowane w ramach projektu pn.:</w:t>
      </w:r>
      <w:r>
        <w:rPr>
          <w:rFonts w:ascii="Arial Unicode MS" w:eastAsia="Arial Unicode MS" w:hAnsi="Arial Unicode MS" w:cs="Arial Unicode MS"/>
          <w:color w:val="000000"/>
          <w:u w:color="000000"/>
        </w:rPr>
        <w:br/>
      </w:r>
    </w:p>
    <w:p w:rsidR="003D36A8" w:rsidRDefault="00C62757">
      <w:pPr>
        <w:pStyle w:val="DomylneA"/>
        <w:jc w:val="center"/>
      </w:pPr>
      <w:r>
        <w:rPr>
          <w:b/>
          <w:bCs/>
        </w:rPr>
        <w:t>„Odnawialne  źródła energii w Gminie Trzydnik Duży”</w:t>
      </w:r>
    </w:p>
    <w:p w:rsidR="003D36A8" w:rsidRDefault="00C62757">
      <w:pPr>
        <w:jc w:val="center"/>
      </w:pPr>
      <w:r>
        <w:t xml:space="preserve">współfinansowanego ze środków z działania 4.1 „Wsparcie wykorzystania OZE” </w:t>
      </w:r>
    </w:p>
    <w:p w:rsidR="003D36A8" w:rsidRDefault="00C62757">
      <w:pPr>
        <w:jc w:val="center"/>
      </w:pPr>
      <w:r>
        <w:t>z Regionalnego Programu Operacyjnego Województwa Lubelskiego na lata 2014-2020.</w:t>
      </w:r>
    </w:p>
    <w:p w:rsidR="003D36A8" w:rsidRDefault="00C62757">
      <w:pPr>
        <w:pStyle w:val="DomylneA"/>
        <w:ind w:left="1440"/>
        <w:jc w:val="center"/>
        <w:rPr>
          <w:b/>
          <w:bCs/>
        </w:rPr>
      </w:pPr>
      <w:r>
        <w:rPr>
          <w:b/>
          <w:bCs/>
        </w:rPr>
        <w:t>Umowa o dofinansowanie projektu nr:  PLU.04.01.00-06-0062/16-00</w:t>
      </w:r>
    </w:p>
    <w:p w:rsidR="003D36A8" w:rsidRDefault="00C62757">
      <w:pPr>
        <w:pStyle w:val="DomylneA"/>
        <w:ind w:left="1440"/>
        <w:jc w:val="center"/>
      </w:pPr>
      <w:r>
        <w:rPr>
          <w:sz w:val="28"/>
          <w:szCs w:val="28"/>
        </w:rPr>
        <w:tab/>
      </w:r>
      <w:r>
        <w:rPr>
          <w:sz w:val="28"/>
          <w:szCs w:val="28"/>
        </w:rPr>
        <w:tab/>
      </w:r>
      <w:r>
        <w:rPr>
          <w:sz w:val="28"/>
          <w:szCs w:val="28"/>
        </w:rPr>
        <w:tab/>
      </w:r>
      <w:r>
        <w:rPr>
          <w:sz w:val="28"/>
          <w:szCs w:val="28"/>
        </w:rPr>
        <w:tab/>
      </w:r>
      <w:r>
        <w:t xml:space="preserve">            ZATWIERDZAM:</w:t>
      </w:r>
    </w:p>
    <w:p w:rsidR="003D36A8" w:rsidRDefault="00C62757">
      <w:pPr>
        <w:pStyle w:val="DomylneA"/>
        <w:spacing w:after="0"/>
      </w:pPr>
      <w:r>
        <w:tab/>
      </w:r>
      <w:r>
        <w:tab/>
      </w:r>
      <w:r>
        <w:tab/>
      </w:r>
      <w:r>
        <w:tab/>
      </w:r>
      <w:r>
        <w:tab/>
        <w:t xml:space="preserve">                        </w:t>
      </w:r>
      <w:r>
        <w:tab/>
      </w:r>
    </w:p>
    <w:p w:rsidR="003D36A8" w:rsidRDefault="00C62757">
      <w:pPr>
        <w:pStyle w:val="DomylneA"/>
        <w:spacing w:after="0"/>
      </w:pPr>
      <w:r>
        <w:tab/>
      </w:r>
      <w:r>
        <w:tab/>
      </w:r>
      <w:r>
        <w:tab/>
      </w:r>
      <w:r>
        <w:tab/>
      </w:r>
      <w:r>
        <w:tab/>
      </w:r>
      <w:r>
        <w:tab/>
      </w:r>
      <w:r>
        <w:tab/>
      </w:r>
      <w:r>
        <w:tab/>
        <w:t xml:space="preserve">   ............................................................. </w:t>
      </w:r>
    </w:p>
    <w:p w:rsidR="003D36A8" w:rsidRDefault="00C62757">
      <w:pPr>
        <w:pStyle w:val="DomylneA"/>
        <w:spacing w:after="0"/>
      </w:pPr>
      <w:r>
        <w:tab/>
      </w:r>
      <w:r>
        <w:tab/>
      </w:r>
      <w:r>
        <w:tab/>
      </w:r>
      <w:r>
        <w:tab/>
      </w:r>
      <w:r>
        <w:tab/>
      </w:r>
      <w:r>
        <w:tab/>
      </w:r>
      <w:r>
        <w:tab/>
      </w:r>
      <w:r>
        <w:tab/>
        <w:t xml:space="preserve">    (podpis Kierownika Zamawiającego) </w:t>
      </w:r>
    </w:p>
    <w:p w:rsidR="003D36A8" w:rsidRDefault="003D36A8">
      <w:pPr>
        <w:pStyle w:val="DomylneA"/>
        <w:ind w:left="0" w:firstLine="0"/>
      </w:pPr>
    </w:p>
    <w:p w:rsidR="003D36A8" w:rsidRDefault="00C62757">
      <w:pPr>
        <w:pStyle w:val="DomylneA"/>
        <w:jc w:val="center"/>
      </w:pPr>
      <w:r>
        <w:t xml:space="preserve">Trzydnik Duży, </w:t>
      </w:r>
      <w:r w:rsidR="00C23E50">
        <w:t>dnia 03.01.2018</w:t>
      </w:r>
      <w:r>
        <w:t xml:space="preserve"> r.</w:t>
      </w:r>
    </w:p>
    <w:p w:rsidR="003D36A8" w:rsidRDefault="00C62757">
      <w:pPr>
        <w:pStyle w:val="DomylneA"/>
      </w:pPr>
      <w:r>
        <w:rPr>
          <w:sz w:val="32"/>
          <w:szCs w:val="32"/>
        </w:rPr>
        <w:lastRenderedPageBreak/>
        <w:t xml:space="preserve">Rozdział   1 </w:t>
      </w:r>
    </w:p>
    <w:p w:rsidR="003D36A8" w:rsidRDefault="00C62757">
      <w:pPr>
        <w:pStyle w:val="DomylneA"/>
        <w:jc w:val="left"/>
      </w:pPr>
      <w:r>
        <w:rPr>
          <w:b/>
          <w:bCs/>
          <w:sz w:val="28"/>
          <w:szCs w:val="28"/>
        </w:rPr>
        <w:t xml:space="preserve">POSTANOWIENIA OGÓLNE </w:t>
      </w:r>
      <w:r>
        <w:rPr>
          <w:rFonts w:ascii="Arial Unicode MS" w:hAnsi="Arial Unicode MS"/>
        </w:rPr>
        <w:br/>
      </w:r>
    </w:p>
    <w:p w:rsidR="003D36A8" w:rsidRDefault="00C62757">
      <w:pPr>
        <w:pStyle w:val="DomylneA"/>
        <w:numPr>
          <w:ilvl w:val="1"/>
          <w:numId w:val="2"/>
        </w:numPr>
      </w:pPr>
      <w:r>
        <w:t>Nazwa oraz adres Zamawiającego</w:t>
      </w:r>
    </w:p>
    <w:p w:rsidR="003D36A8" w:rsidRDefault="00C62757">
      <w:pPr>
        <w:pStyle w:val="DomylneA"/>
        <w:ind w:firstLine="0"/>
      </w:pPr>
      <w:r>
        <w:t xml:space="preserve">Nazwa zamawiającego: </w:t>
      </w:r>
      <w:r>
        <w:rPr>
          <w:b/>
          <w:bCs/>
        </w:rPr>
        <w:t>Gmina Trzydnik Duży</w:t>
      </w:r>
    </w:p>
    <w:p w:rsidR="003D36A8" w:rsidRDefault="00C62757">
      <w:pPr>
        <w:pStyle w:val="DomylneA"/>
        <w:ind w:firstLine="0"/>
      </w:pPr>
      <w:r>
        <w:t xml:space="preserve">Adres zamawiającego: </w:t>
      </w:r>
      <w:r>
        <w:rPr>
          <w:b/>
          <w:bCs/>
        </w:rPr>
        <w:t>Trzydnik Duży 59A</w:t>
      </w:r>
    </w:p>
    <w:p w:rsidR="003D36A8" w:rsidRDefault="00C62757">
      <w:pPr>
        <w:pStyle w:val="DomylneA"/>
        <w:ind w:firstLine="0"/>
      </w:pPr>
      <w:r>
        <w:t xml:space="preserve">Kod Miejscowość: </w:t>
      </w:r>
      <w:r>
        <w:rPr>
          <w:b/>
          <w:bCs/>
        </w:rPr>
        <w:t>23-230 Trzydnik Duży</w:t>
      </w:r>
    </w:p>
    <w:p w:rsidR="003D36A8" w:rsidRDefault="00C62757">
      <w:pPr>
        <w:pStyle w:val="DomylneA"/>
        <w:ind w:firstLine="0"/>
        <w:rPr>
          <w:b/>
          <w:bCs/>
        </w:rPr>
      </w:pPr>
      <w:r>
        <w:t xml:space="preserve">Telefon/fax: </w:t>
      </w:r>
      <w:r>
        <w:rPr>
          <w:b/>
          <w:bCs/>
        </w:rPr>
        <w:t>Telefon: 15 873 18 79 Faks: 15 873 18 21</w:t>
      </w:r>
    </w:p>
    <w:p w:rsidR="003D36A8" w:rsidRDefault="00C62757">
      <w:pPr>
        <w:pStyle w:val="DomylneA"/>
        <w:ind w:firstLine="0"/>
      </w:pPr>
      <w:r>
        <w:t xml:space="preserve">Adres strony internetowej: </w:t>
      </w:r>
      <w:r>
        <w:rPr>
          <w:b/>
          <w:bCs/>
        </w:rPr>
        <w:t>www.trzydnikduzy.pl</w:t>
      </w:r>
    </w:p>
    <w:p w:rsidR="003D36A8" w:rsidRDefault="00C62757">
      <w:pPr>
        <w:pStyle w:val="DomylneA"/>
        <w:ind w:firstLine="0"/>
        <w:jc w:val="left"/>
        <w:rPr>
          <w:b/>
          <w:bCs/>
        </w:rPr>
      </w:pPr>
      <w:r>
        <w:t xml:space="preserve">Adres poczty elektronicznej: </w:t>
      </w:r>
      <w:hyperlink r:id="rId7" w:history="1">
        <w:r>
          <w:rPr>
            <w:rStyle w:val="Hyperlink0"/>
          </w:rPr>
          <w:t>ugtrzydnik@ops.pl</w:t>
        </w:r>
      </w:hyperlink>
      <w:r>
        <w:t xml:space="preserve"> </w:t>
      </w:r>
      <w:r>
        <w:rPr>
          <w:rFonts w:ascii="Arial Unicode MS" w:hAnsi="Arial Unicode MS"/>
        </w:rPr>
        <w:br/>
      </w:r>
    </w:p>
    <w:p w:rsidR="003D36A8" w:rsidRDefault="00C62757">
      <w:pPr>
        <w:pStyle w:val="DomylneA"/>
        <w:ind w:firstLine="0"/>
      </w:pPr>
      <w:r>
        <w:t xml:space="preserve">Godziny urzędowania: </w:t>
      </w:r>
      <w:r>
        <w:rPr>
          <w:b/>
          <w:bCs/>
        </w:rPr>
        <w:t>7:30 - 15:30 (poniedziałek, wtorek, środa, czwartek, piątek)</w:t>
      </w:r>
    </w:p>
    <w:p w:rsidR="003D36A8" w:rsidRDefault="00C62757">
      <w:pPr>
        <w:pStyle w:val="DomylneA"/>
        <w:ind w:firstLine="0"/>
        <w:jc w:val="left"/>
      </w:pPr>
      <w:r>
        <w:rPr>
          <w:b/>
          <w:bCs/>
        </w:rPr>
        <w:tab/>
      </w:r>
      <w:r>
        <w:rPr>
          <w:b/>
          <w:bCs/>
        </w:rPr>
        <w:tab/>
      </w:r>
      <w:r>
        <w:rPr>
          <w:b/>
          <w:bCs/>
        </w:rPr>
        <w:tab/>
        <w:t xml:space="preserve">  </w:t>
      </w:r>
    </w:p>
    <w:p w:rsidR="003D36A8" w:rsidRDefault="00C62757">
      <w:pPr>
        <w:pStyle w:val="DomylneA"/>
      </w:pPr>
      <w:r>
        <w:rPr>
          <w:b/>
          <w:bCs/>
        </w:rPr>
        <w:t xml:space="preserve">1.2. Podstawa prawna udzielenia zamówienia. </w:t>
      </w:r>
    </w:p>
    <w:p w:rsidR="003D36A8" w:rsidRDefault="00C62757">
      <w:pPr>
        <w:pStyle w:val="DomylneA"/>
        <w:ind w:left="0" w:firstLine="0"/>
      </w:pPr>
      <w:r>
        <w:t xml:space="preserve">Postępowanie o udzielenie zamówienia publicznego prowadzone jest w trybie przetargu nieograniczonego, na podstawie ustawy z dnia 29 stycznia 2004 r. Prawo zamówień publicznych           (Dz. U. z 2017 r., poz. 1579) </w:t>
      </w:r>
      <w:r>
        <w:rPr>
          <w:i/>
          <w:iCs/>
        </w:rPr>
        <w:t xml:space="preserve"> </w:t>
      </w:r>
      <w:r>
        <w:t>oraz aktów wykonawczych wydanych na jej podstawie.                                W zakresie nieuregulowanym w niniejszej SIWZ zastosowanie mają przepisy ustawy Pzp.</w:t>
      </w:r>
    </w:p>
    <w:p w:rsidR="003D36A8" w:rsidRDefault="00C62757">
      <w:pPr>
        <w:pStyle w:val="DomylneA"/>
        <w:ind w:left="0" w:firstLine="0"/>
      </w:pPr>
      <w:r>
        <w:rPr>
          <w:b/>
          <w:bCs/>
        </w:rPr>
        <w:t xml:space="preserve">1.3. Wartość zamówienia. </w:t>
      </w:r>
    </w:p>
    <w:p w:rsidR="003D36A8" w:rsidRDefault="00C62757">
      <w:pPr>
        <w:pStyle w:val="DomylneA"/>
        <w:ind w:left="0" w:firstLine="0"/>
      </w:pPr>
      <w:r>
        <w:t xml:space="preserve">Wartość zamówienia jest większa od kwoty określonej w przepisach wydanych na podstawie art. 11 ust. 8 ustawy z dnia 29 stycznia 2004 r. Prawo zamówień publicznych w odniesieniu do dostaw                       i usług. </w:t>
      </w:r>
    </w:p>
    <w:p w:rsidR="003D36A8" w:rsidRDefault="00C62757">
      <w:pPr>
        <w:pStyle w:val="DomylneA"/>
        <w:numPr>
          <w:ilvl w:val="1"/>
          <w:numId w:val="5"/>
        </w:numPr>
      </w:pPr>
      <w:r>
        <w:rPr>
          <w:b/>
          <w:bCs/>
        </w:rPr>
        <w:t>Słownik.</w:t>
      </w:r>
      <w:r>
        <w:rPr>
          <w:rFonts w:ascii="Arial Unicode MS" w:hAnsi="Arial Unicode MS"/>
        </w:rPr>
        <w:br/>
      </w:r>
      <w:r>
        <w:t xml:space="preserve">Użyte w niniejszej SIWZ (oraz w załącznikach) terminy mają następujące znaczenie: </w:t>
      </w:r>
    </w:p>
    <w:p w:rsidR="003D36A8" w:rsidRDefault="00C62757">
      <w:pPr>
        <w:pStyle w:val="DomylneA"/>
        <w:numPr>
          <w:ilvl w:val="0"/>
          <w:numId w:val="7"/>
        </w:numPr>
      </w:pPr>
      <w:r>
        <w:rPr>
          <w:b/>
          <w:bCs/>
        </w:rPr>
        <w:t>„ustawa”  lub  „ustawa Pzp”</w:t>
      </w:r>
      <w:r>
        <w:t xml:space="preserve">– ustawa z dnia 29 stycznia 2004 r. Prawo zamówień publicznych (Dz. U. z 2017 r., poz. 1579), </w:t>
      </w:r>
    </w:p>
    <w:p w:rsidR="003D36A8" w:rsidRDefault="00C62757">
      <w:pPr>
        <w:pStyle w:val="DomylneA"/>
        <w:numPr>
          <w:ilvl w:val="0"/>
          <w:numId w:val="7"/>
        </w:numPr>
      </w:pPr>
      <w:r>
        <w:rPr>
          <w:b/>
          <w:bCs/>
        </w:rPr>
        <w:t xml:space="preserve">„SIWZ” </w:t>
      </w:r>
      <w:r>
        <w:t xml:space="preserve">– niniejsza Specyfikacja Istotnych Warunków Zamówienia, </w:t>
      </w:r>
    </w:p>
    <w:p w:rsidR="003D36A8" w:rsidRDefault="00C62757">
      <w:pPr>
        <w:pStyle w:val="DomylneA"/>
        <w:numPr>
          <w:ilvl w:val="0"/>
          <w:numId w:val="7"/>
        </w:numPr>
      </w:pPr>
      <w:r>
        <w:rPr>
          <w:b/>
          <w:bCs/>
        </w:rPr>
        <w:t>„zamówienie”</w:t>
      </w:r>
      <w:r>
        <w:t xml:space="preserve"> – zamówienie publiczne, którego przedmiot został opisany w Rozdziale 2  i załączniku nr 1 do niniejszej SIWZ, </w:t>
      </w:r>
    </w:p>
    <w:p w:rsidR="003D36A8" w:rsidRDefault="00C62757">
      <w:pPr>
        <w:pStyle w:val="DomylneA"/>
        <w:numPr>
          <w:ilvl w:val="0"/>
          <w:numId w:val="7"/>
        </w:numPr>
      </w:pPr>
      <w:r>
        <w:rPr>
          <w:b/>
          <w:bCs/>
        </w:rPr>
        <w:lastRenderedPageBreak/>
        <w:t xml:space="preserve">„postępowanie” </w:t>
      </w:r>
      <w:r>
        <w:t xml:space="preserve">– postępowanie o udzielenie zamówienia publicznego, którego </w:t>
      </w:r>
      <w:r>
        <w:rPr>
          <w:rFonts w:ascii="Arial Unicode MS" w:hAnsi="Arial Unicode MS"/>
        </w:rPr>
        <w:br/>
      </w:r>
      <w:r>
        <w:t xml:space="preserve">dotyczy niniejsza SIWZ, </w:t>
      </w:r>
    </w:p>
    <w:p w:rsidR="003D36A8" w:rsidRDefault="00C62757">
      <w:pPr>
        <w:pStyle w:val="DomylneA"/>
        <w:numPr>
          <w:ilvl w:val="0"/>
          <w:numId w:val="7"/>
        </w:numPr>
      </w:pPr>
      <w:r>
        <w:rPr>
          <w:b/>
          <w:bCs/>
        </w:rPr>
        <w:t xml:space="preserve">„Zamawiający” </w:t>
      </w:r>
      <w:r>
        <w:t>– Gmina Trzydnik Duży,</w:t>
      </w:r>
    </w:p>
    <w:p w:rsidR="003D36A8" w:rsidRDefault="00C62757">
      <w:pPr>
        <w:pStyle w:val="DomylneA"/>
        <w:numPr>
          <w:ilvl w:val="0"/>
          <w:numId w:val="7"/>
        </w:numPr>
      </w:pPr>
      <w:r>
        <w:rPr>
          <w:b/>
          <w:bCs/>
        </w:rPr>
        <w:t xml:space="preserve">„JEDZ” </w:t>
      </w:r>
      <w:r>
        <w:t xml:space="preserve">– Jednolity Europejski Dokument Zamówienia sporządzony zgodnie </w:t>
      </w:r>
      <w:r>
        <w:rPr>
          <w:rFonts w:ascii="Arial Unicode MS" w:hAnsi="Arial Unicode MS"/>
        </w:rPr>
        <w:br/>
      </w:r>
      <w:r>
        <w:t xml:space="preserve">z wzorem standardowego formularza określonego w rozporządzeniu wykonawczym Komisji Europejskiej wydanym na podstawie art. 59 ust. 2 dyrektywy 2014/24/UE oraz art. 80 ust. 3 dyrektywy 2014/25/UE. </w:t>
      </w:r>
    </w:p>
    <w:p w:rsidR="003D36A8" w:rsidRDefault="00C62757">
      <w:pPr>
        <w:pStyle w:val="DomylneA"/>
      </w:pPr>
      <w:r>
        <w:rPr>
          <w:b/>
          <w:bCs/>
        </w:rPr>
        <w:t>1.5.  </w:t>
      </w:r>
      <w:r>
        <w:t xml:space="preserve">Wykonawca powinien dokładnie zapoznać się z niniejszą SIWZ i złożyć </w:t>
      </w:r>
      <w:r>
        <w:rPr>
          <w:lang w:val="en-US"/>
        </w:rPr>
        <w:t>ofert</w:t>
      </w:r>
      <w:r>
        <w:t xml:space="preserve">ę zgodnie z jej wymaganiami. </w:t>
      </w:r>
    </w:p>
    <w:p w:rsidR="003D36A8" w:rsidRDefault="00C62757">
      <w:pPr>
        <w:pStyle w:val="DomylneA"/>
      </w:pPr>
      <w:r>
        <w:rPr>
          <w:sz w:val="32"/>
          <w:szCs w:val="32"/>
        </w:rPr>
        <w:t xml:space="preserve">Rozdział 2 </w:t>
      </w:r>
    </w:p>
    <w:p w:rsidR="003D36A8" w:rsidRDefault="00C62757">
      <w:pPr>
        <w:pStyle w:val="DomylneA"/>
      </w:pPr>
      <w:r>
        <w:rPr>
          <w:b/>
          <w:bCs/>
          <w:sz w:val="28"/>
          <w:szCs w:val="28"/>
        </w:rPr>
        <w:t xml:space="preserve">OPIS PRZEDMIOTU ZAMÓWIENIA </w:t>
      </w:r>
    </w:p>
    <w:p w:rsidR="003D36A8" w:rsidRDefault="00C62757">
      <w:pPr>
        <w:pStyle w:val="DomylneA"/>
      </w:pPr>
      <w:r>
        <w:rPr>
          <w:b/>
          <w:bCs/>
        </w:rPr>
        <w:t xml:space="preserve">2.1. </w:t>
      </w:r>
      <w:r>
        <w:t xml:space="preserve">Przedmiotem zamówienia jest </w:t>
      </w:r>
      <w:r>
        <w:rPr>
          <w:b/>
          <w:bCs/>
        </w:rPr>
        <w:t xml:space="preserve">kompleksowa dostawa wraz z montażem 420 instalacji kolektorów słonecznych o mocy zainstalowanej  nie mniejszej niż 1,98 MW i mniejszej niż 2 MW, opisana szczegółowo w Załączniku nr 1, </w:t>
      </w:r>
      <w:r>
        <w:t xml:space="preserve">która jest realizowana w ramach projektu </w:t>
      </w:r>
      <w:r>
        <w:rPr>
          <w:b/>
          <w:bCs/>
          <w:i/>
          <w:iCs/>
        </w:rPr>
        <w:t>„Odnawialne źródła energii w Gminie Trzydnik Duży”</w:t>
      </w:r>
      <w:r>
        <w:t xml:space="preserve"> obejmująca między innymi: </w:t>
      </w:r>
    </w:p>
    <w:p w:rsidR="003D36A8" w:rsidRDefault="00C62757">
      <w:pPr>
        <w:pStyle w:val="DomylneA"/>
        <w:ind w:firstLine="0"/>
      </w:pPr>
      <w:r>
        <w:t xml:space="preserve">1)  dostawę </w:t>
      </w:r>
      <w:r>
        <w:rPr>
          <w:lang w:val="it-IT"/>
        </w:rPr>
        <w:t>i montaz</w:t>
      </w:r>
      <w:r>
        <w:t xml:space="preserve">̇ w oparciu o posiadaną dokumentację techniczną </w:t>
      </w:r>
      <w:r>
        <w:rPr>
          <w:rFonts w:ascii="Arial Unicode MS" w:hAnsi="Arial Unicode MS"/>
        </w:rPr>
        <w:br/>
      </w:r>
      <w:r>
        <w:t xml:space="preserve"> zestawu kolektorów płaskich do przygotowywania c.w.u. wraz z konstrukcją dostosowaną do miejsca montażu. </w:t>
      </w:r>
    </w:p>
    <w:p w:rsidR="003D36A8" w:rsidRDefault="00C62757">
      <w:pPr>
        <w:pStyle w:val="DomylneA"/>
        <w:ind w:firstLine="0"/>
      </w:pPr>
      <w:r>
        <w:t>2)  posadowienie podgrzewacza c. w. u.,</w:t>
      </w:r>
    </w:p>
    <w:p w:rsidR="003D36A8" w:rsidRDefault="00C62757">
      <w:pPr>
        <w:pStyle w:val="DomylneA"/>
        <w:ind w:firstLine="0"/>
      </w:pPr>
      <w:r>
        <w:t xml:space="preserve">3)  podłączenie podgrzewacza c. w. u. do istniejącej instalacji c. w. u.,  cyrkulacji c. w. u.,                c. o. i z. w., </w:t>
      </w:r>
    </w:p>
    <w:p w:rsidR="003D36A8" w:rsidRDefault="00C62757">
      <w:pPr>
        <w:pStyle w:val="DomylneA"/>
        <w:ind w:firstLine="0"/>
      </w:pPr>
      <w:r>
        <w:t>4) wykonanie instalacji łączącej kolektory z podgrzewaczem c. w. u.,</w:t>
      </w:r>
    </w:p>
    <w:p w:rsidR="003D36A8" w:rsidRDefault="00C62757">
      <w:pPr>
        <w:pStyle w:val="DomylneA"/>
        <w:spacing w:after="0"/>
        <w:ind w:firstLine="0"/>
      </w:pPr>
      <w:r>
        <w:t>5)  </w:t>
      </w:r>
      <w:r>
        <w:rPr>
          <w:lang w:val="it-IT"/>
        </w:rPr>
        <w:t>montaz</w:t>
      </w:r>
      <w:r>
        <w:t xml:space="preserve">̇ armatury, zespołu pompowego, naczyń przeponowych  i pozostałych elementów instalacji, </w:t>
      </w:r>
    </w:p>
    <w:p w:rsidR="003D36A8" w:rsidRDefault="003D36A8">
      <w:pPr>
        <w:pStyle w:val="DomylneA"/>
        <w:spacing w:after="0"/>
        <w:ind w:firstLine="0"/>
      </w:pPr>
    </w:p>
    <w:p w:rsidR="003D36A8" w:rsidRDefault="00C62757">
      <w:pPr>
        <w:pStyle w:val="DomylneA"/>
        <w:ind w:firstLine="0"/>
      </w:pPr>
      <w:r>
        <w:t xml:space="preserve">6)  instalację układu sterującego, </w:t>
      </w:r>
    </w:p>
    <w:p w:rsidR="003D36A8" w:rsidRDefault="00C62757">
      <w:pPr>
        <w:pStyle w:val="DomylneA"/>
        <w:ind w:firstLine="0"/>
      </w:pPr>
      <w:r>
        <w:t xml:space="preserve">7)  wykonanie płukania oraz prób ciśnieniowych instalacji, </w:t>
      </w:r>
    </w:p>
    <w:p w:rsidR="003D36A8" w:rsidRDefault="00C62757">
      <w:pPr>
        <w:pStyle w:val="DomylneA"/>
        <w:ind w:firstLine="0"/>
      </w:pPr>
      <w:r>
        <w:t>8)  napełnienie instalacji,</w:t>
      </w:r>
    </w:p>
    <w:p w:rsidR="003D36A8" w:rsidRDefault="00C62757">
      <w:pPr>
        <w:pStyle w:val="DomylneA"/>
        <w:ind w:firstLine="0"/>
      </w:pPr>
      <w:r>
        <w:t xml:space="preserve">9)  uruchomienie instalacji, </w:t>
      </w:r>
    </w:p>
    <w:p w:rsidR="003D36A8" w:rsidRDefault="00C62757">
      <w:pPr>
        <w:pStyle w:val="DomylneA"/>
        <w:ind w:firstLine="0"/>
      </w:pPr>
      <w:r>
        <w:t xml:space="preserve">10)  przeszkolenie Użytkowników, </w:t>
      </w:r>
    </w:p>
    <w:p w:rsidR="003D36A8" w:rsidRDefault="00C62757">
      <w:pPr>
        <w:pStyle w:val="DomylneA"/>
        <w:ind w:firstLine="0"/>
      </w:pPr>
      <w:r>
        <w:t xml:space="preserve">11)  sporządzenie instrukcji obsługi i przekazanie jej Użytkownikom, </w:t>
      </w:r>
    </w:p>
    <w:p w:rsidR="003D36A8" w:rsidRDefault="00C62757">
      <w:pPr>
        <w:pStyle w:val="DomylneA"/>
        <w:ind w:firstLine="0"/>
      </w:pPr>
      <w:r>
        <w:lastRenderedPageBreak/>
        <w:t xml:space="preserve">12)  uzupełnienie ubytków ścian, stropów, uszczelnienie pokrycia dachowego </w:t>
      </w:r>
      <w:r>
        <w:rPr>
          <w:rFonts w:ascii="Arial Unicode MS" w:hAnsi="Arial Unicode MS"/>
        </w:rPr>
        <w:br/>
      </w:r>
      <w:r>
        <w:t xml:space="preserve">po przejściach przewodów, </w:t>
      </w:r>
    </w:p>
    <w:p w:rsidR="003D36A8" w:rsidRDefault="00C62757">
      <w:pPr>
        <w:pStyle w:val="DomylneA"/>
        <w:ind w:firstLine="0"/>
      </w:pPr>
      <w:r>
        <w:t xml:space="preserve">13)  wykonanie przewodów instalacji armatury i urządzeń c. o. oraz wody </w:t>
      </w:r>
      <w:r>
        <w:rPr>
          <w:rFonts w:ascii="Arial Unicode MS" w:hAnsi="Arial Unicode MS"/>
        </w:rPr>
        <w:br/>
      </w:r>
      <w:r>
        <w:t xml:space="preserve">zimnej i ciepłej, niezbędnych do podłączenia z systemem solarnym, </w:t>
      </w:r>
    </w:p>
    <w:p w:rsidR="003D36A8" w:rsidRDefault="00C62757">
      <w:pPr>
        <w:pStyle w:val="DomylneA"/>
        <w:ind w:firstLine="0"/>
      </w:pPr>
      <w:r>
        <w:t xml:space="preserve">14)  inne elementy ujęte w załączniku Nr 1 do SIWZ (dokumentacja </w:t>
      </w:r>
      <w:r>
        <w:rPr>
          <w:rFonts w:ascii="Arial Unicode MS" w:hAnsi="Arial Unicode MS"/>
        </w:rPr>
        <w:br/>
      </w:r>
      <w:r>
        <w:t xml:space="preserve">techniczna) i wzorze umowy stanowiącym załącznik Nr 2 do SIWZ. </w:t>
      </w:r>
    </w:p>
    <w:p w:rsidR="003D36A8" w:rsidRDefault="003D36A8">
      <w:pPr>
        <w:pStyle w:val="DomylneA"/>
        <w:rPr>
          <w:b/>
          <w:bCs/>
        </w:rPr>
      </w:pPr>
    </w:p>
    <w:p w:rsidR="003D36A8" w:rsidRDefault="00C62757">
      <w:pPr>
        <w:pStyle w:val="DomylneA"/>
      </w:pPr>
      <w:r>
        <w:rPr>
          <w:b/>
          <w:bCs/>
        </w:rPr>
        <w:t>2.2. Zamawiający nie dopuszcza składania ofert częściowych.</w:t>
      </w:r>
    </w:p>
    <w:p w:rsidR="003D36A8" w:rsidRDefault="00C62757">
      <w:pPr>
        <w:pStyle w:val="DomylneA"/>
        <w:ind w:left="510" w:hanging="510"/>
      </w:pPr>
      <w:r>
        <w:rPr>
          <w:b/>
          <w:bCs/>
        </w:rPr>
        <w:t>2.3.  Szczegółowy zakres prac (Opis Przedmiotu Zamówienia) zawarty jest w załączniku</w:t>
      </w:r>
      <w:r>
        <w:rPr>
          <w:b/>
          <w:bCs/>
          <w:lang w:val="pt-PT"/>
        </w:rPr>
        <w:t xml:space="preserve"> Nr 1 do SIWZ</w:t>
      </w:r>
      <w:r>
        <w:rPr>
          <w:b/>
          <w:bCs/>
        </w:rPr>
        <w:t>.</w:t>
      </w:r>
    </w:p>
    <w:p w:rsidR="003D36A8" w:rsidRDefault="00C62757">
      <w:pPr>
        <w:pStyle w:val="DomylneA"/>
      </w:pPr>
      <w:r>
        <w:rPr>
          <w:b/>
          <w:bCs/>
        </w:rPr>
        <w:t xml:space="preserve">2.4.  Rozwiązania równoważne. </w:t>
      </w:r>
    </w:p>
    <w:p w:rsidR="003D36A8" w:rsidRDefault="00C62757">
      <w:pPr>
        <w:pStyle w:val="DomylneA"/>
        <w:ind w:left="0" w:firstLine="0"/>
      </w:pPr>
      <w:r>
        <w:t xml:space="preserve">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dokumentację projektową powinien założyć, że każdemu odniesieniu                           o którym mowa w art. 30 ust. 1 pkt 2 i ust. 3 ustawy Pzp użytemu w dokumentacji projektowej towarzyszy wyraz </w:t>
      </w:r>
      <w:r>
        <w:rPr>
          <w:i/>
          <w:iCs/>
        </w:rPr>
        <w:t xml:space="preserve">„lub równoważne". </w:t>
      </w:r>
    </w:p>
    <w:p w:rsidR="003D36A8" w:rsidRDefault="00C62757">
      <w:pPr>
        <w:pStyle w:val="DomylneA"/>
        <w:ind w:left="0" w:firstLine="0"/>
      </w:pPr>
      <w:r>
        <w:t xml:space="preserve">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dokumentację techniczną producenta, o ile dany wykonawca udowodni, że roboty budowlane, dostawy lub usługi, które mają zostać́ przez niego wykonane, spełniają̨ wymagania określonego oznakowania lub określone wymagania wskazane przez zamawiającego. </w:t>
      </w:r>
    </w:p>
    <w:p w:rsidR="003D36A8" w:rsidRDefault="00C62757">
      <w:pPr>
        <w:pStyle w:val="DomylneA"/>
        <w:ind w:left="0" w:firstLine="0"/>
      </w:pPr>
      <w:r>
        <w:t xml:space="preserve">Użycie w SIWZ lub załącznikach wymogu posiadania certyfikatu wydanego przez jednostkę oceniającą zgodność lub sprawozdania z badań przeprowadzonych przez tę jednostkę, jako środka dowodowego potwierdzającego zgodność́ z wymaganiami lub cechami określonymi w opisie </w:t>
      </w:r>
      <w:r>
        <w:lastRenderedPageBreak/>
        <w:t xml:space="preserve">przedmiotu zamówienia, kryteriach oceny ofert lub warunkach realizacji zamówienia oznacza, że zamawiający akceptuje również certyfikaty wydane przez inne równoważne jednostki oceniające zgodność. Zamawiający akceptuje także inne odpowiednie środki dowodowe, w szczególności dokumentację techniczną producenta, w przypadku, gdy dany wykonawca nie ma ani dostępu do certyfikatów lub sprawozdań z badań, ani możliwości ich uzyskania w odpowiednim terminie, o ile ten brak dostępu nie może być przypisany danemu wykonawcy, oraz pod warunkiem że dany wykonawca udowodni, że wykonywane przez niego roboty budowlane, dostawy lub usługi spełniają wymogi lub kryteria określone w opisie przedmiotu zamówienia, kryteriach oceny ofert lub warunkach realizacji zamówienia. </w:t>
      </w:r>
    </w:p>
    <w:p w:rsidR="003D36A8" w:rsidRDefault="00C62757">
      <w:pPr>
        <w:pStyle w:val="DomylneA"/>
        <w:ind w:left="0" w:firstLine="0"/>
      </w:pPr>
      <w: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osiągniecie zakładanych parametrów projektowych i nie spowoduje ryzyka niezgodności wykonanych prac                        z dokumentacją projektową. </w:t>
      </w:r>
    </w:p>
    <w:p w:rsidR="003D36A8" w:rsidRDefault="00C62757">
      <w:pPr>
        <w:pStyle w:val="DomylneA"/>
      </w:pPr>
      <w:r>
        <w:rPr>
          <w:b/>
          <w:bCs/>
        </w:rPr>
        <w:t>2.5. Podwykonawcy.</w:t>
      </w:r>
    </w:p>
    <w:p w:rsidR="003D36A8" w:rsidRDefault="00C62757">
      <w:pPr>
        <w:pStyle w:val="DomylneA"/>
      </w:pPr>
      <w:r>
        <w:tab/>
      </w:r>
      <w:r>
        <w:rPr>
          <w:b/>
          <w:bCs/>
        </w:rPr>
        <w:t>2.5.1.</w:t>
      </w:r>
      <w:r>
        <w:t xml:space="preserve"> Zamawiający dopuszcza korzystanie z podwykonawców. </w:t>
      </w:r>
    </w:p>
    <w:p w:rsidR="003D36A8" w:rsidRDefault="00C62757">
      <w:pPr>
        <w:pStyle w:val="DomylneA"/>
        <w:ind w:firstLine="0"/>
      </w:pPr>
      <w:r>
        <w:t xml:space="preserve">Wykonawca: </w:t>
      </w:r>
    </w:p>
    <w:p w:rsidR="003D36A8" w:rsidRDefault="00C62757">
      <w:pPr>
        <w:pStyle w:val="DomylneA"/>
        <w:ind w:firstLine="0"/>
      </w:pPr>
      <w:r>
        <w:t xml:space="preserve">1) jest zobowiązany wskazać́ w formularzu ofertowym </w:t>
      </w:r>
      <w:r>
        <w:rPr>
          <w:b/>
          <w:bCs/>
        </w:rPr>
        <w:t xml:space="preserve">(Załącznik nr 3 do SIWZ) </w:t>
      </w:r>
      <w:r>
        <w:t xml:space="preserve">części zamówienia, których wykonanie zamierza powierzyć́ podwykonawcom i podać́ firmy </w:t>
      </w:r>
      <w:r>
        <w:rPr>
          <w:b/>
          <w:bCs/>
        </w:rPr>
        <w:t xml:space="preserve">(oznaczenie przedsiębiorstwa) </w:t>
      </w:r>
      <w:r>
        <w:t xml:space="preserve">podwykonawców; </w:t>
      </w:r>
    </w:p>
    <w:p w:rsidR="003D36A8" w:rsidRDefault="00C62757">
      <w:pPr>
        <w:pStyle w:val="DomylneA"/>
        <w:ind w:firstLine="0"/>
      </w:pPr>
      <w:r>
        <w:t>2) jeżeli późniejsza zmiana albo rezygnacja z podwykonawcy dotyczy podmiotu, na którego zasoby Wykonawca powoływał się̨, na zasadach określonych w art. 22a ustawy PZP, w celu wskazania spełnienia warunków udziału w postepowaniu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okreś</w:t>
      </w:r>
      <w:r>
        <w:rPr>
          <w:lang w:val="it-IT"/>
        </w:rPr>
        <w:t>lone sa</w:t>
      </w:r>
      <w:r>
        <w:t xml:space="preserve">̨ we wzorze umowy. </w:t>
      </w:r>
    </w:p>
    <w:p w:rsidR="003D36A8" w:rsidRDefault="00C62757">
      <w:pPr>
        <w:pStyle w:val="DomylneA"/>
      </w:pPr>
      <w:r>
        <w:rPr>
          <w:b/>
          <w:bCs/>
        </w:rPr>
        <w:t>2.6.</w:t>
      </w:r>
      <w:r>
        <w:t xml:space="preserve"> Zamawiający informuje, iż̇ zamówienie realizowane jest w ramach projektu  „Odnawialne  źródła energii w Gminie Trzydnik Duży”. Zamówienie jest współfinansowane ze środków UE w ramach Regionalnego Programu Operacyjnego Województwa Lubelskiego na lata 2014-2020, Osi Priorytetowej IV, Działanie - Energia przyjazna środowisku 4.1 Wsparcie wykorzystania OZE.</w:t>
      </w:r>
    </w:p>
    <w:p w:rsidR="003D36A8" w:rsidRDefault="00C62757">
      <w:pPr>
        <w:pStyle w:val="DomylneA"/>
      </w:pPr>
      <w:r>
        <w:rPr>
          <w:b/>
          <w:bCs/>
        </w:rPr>
        <w:t>2.7.  </w:t>
      </w:r>
      <w:r>
        <w:t xml:space="preserve">Zamawiający </w:t>
      </w:r>
      <w:r>
        <w:rPr>
          <w:b/>
          <w:bCs/>
        </w:rPr>
        <w:t xml:space="preserve">nie zastrzega </w:t>
      </w:r>
      <w:r>
        <w:t xml:space="preserve">obowiązku osobistego wykonania przez wykonawcę̨ kluczowych części zamówienia w zakresie przedmiotu zamówienia. </w:t>
      </w:r>
    </w:p>
    <w:p w:rsidR="003D36A8" w:rsidRDefault="00C62757">
      <w:pPr>
        <w:pStyle w:val="DomylneA"/>
      </w:pPr>
      <w:r>
        <w:rPr>
          <w:b/>
          <w:bCs/>
        </w:rPr>
        <w:t>2.8.  </w:t>
      </w:r>
      <w:r>
        <w:t xml:space="preserve">Zamawiający </w:t>
      </w:r>
      <w:r>
        <w:rPr>
          <w:b/>
          <w:bCs/>
        </w:rPr>
        <w:t xml:space="preserve">nie przewiduje </w:t>
      </w:r>
      <w:r>
        <w:t xml:space="preserve">udzielenia zamówień́, o których mowa w art. 67 ust. 1 pkt 6 i 7 ustawy. </w:t>
      </w:r>
    </w:p>
    <w:p w:rsidR="003D36A8" w:rsidRDefault="00C62757">
      <w:pPr>
        <w:pStyle w:val="DomylneA"/>
      </w:pPr>
      <w:r>
        <w:rPr>
          <w:b/>
          <w:bCs/>
        </w:rPr>
        <w:lastRenderedPageBreak/>
        <w:t xml:space="preserve">2.9.  Nazwa/y i kod/y Wspólnego Słownika Zamówień́: (CPV): </w:t>
      </w:r>
    </w:p>
    <w:p w:rsidR="003D36A8" w:rsidRDefault="00C62757">
      <w:pPr>
        <w:pStyle w:val="DomylneA"/>
        <w:ind w:firstLine="0"/>
      </w:pPr>
      <w:r>
        <w:t xml:space="preserve">09331100-9 Kolektory słoneczne do produkcji ciepła, </w:t>
      </w:r>
    </w:p>
    <w:p w:rsidR="003D36A8" w:rsidRDefault="00C62757">
      <w:pPr>
        <w:pStyle w:val="DomylneA"/>
        <w:ind w:firstLine="0"/>
      </w:pPr>
      <w:r>
        <w:t>45332000-3 Roboty instalacyjne wodne i kanalizacyjne.</w:t>
      </w:r>
    </w:p>
    <w:p w:rsidR="003D36A8" w:rsidRDefault="00C62757">
      <w:pPr>
        <w:pStyle w:val="DomylneA"/>
      </w:pPr>
      <w:r>
        <w:rPr>
          <w:b/>
          <w:bCs/>
        </w:rPr>
        <w:t xml:space="preserve">2.10. </w:t>
      </w:r>
      <w: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  </w:t>
      </w:r>
    </w:p>
    <w:p w:rsidR="003D36A8" w:rsidRDefault="00C62757">
      <w:pPr>
        <w:pStyle w:val="DomylneA"/>
        <w:ind w:firstLine="0"/>
      </w:pPr>
      <w:r>
        <w:rPr>
          <w:sz w:val="32"/>
          <w:szCs w:val="32"/>
        </w:rPr>
        <w:t xml:space="preserve">Rozdział 3 </w:t>
      </w:r>
    </w:p>
    <w:p w:rsidR="003D36A8" w:rsidRDefault="00C62757">
      <w:pPr>
        <w:pStyle w:val="DomylneA"/>
        <w:ind w:firstLine="0"/>
      </w:pPr>
      <w:r>
        <w:rPr>
          <w:b/>
          <w:bCs/>
          <w:sz w:val="28"/>
          <w:szCs w:val="28"/>
        </w:rPr>
        <w:t xml:space="preserve">TERMIN WYKONANIA ZAMÓWIENIA </w:t>
      </w:r>
    </w:p>
    <w:p w:rsidR="003D36A8" w:rsidRDefault="00C62757">
      <w:pPr>
        <w:pStyle w:val="DomylneA"/>
      </w:pPr>
      <w:r>
        <w:rPr>
          <w:b/>
          <w:bCs/>
        </w:rPr>
        <w:t>3.1.  </w:t>
      </w:r>
      <w:r>
        <w:t xml:space="preserve">Wykonawca jest zobowiązany wykonać zamówienie w terminie </w:t>
      </w:r>
      <w:r>
        <w:rPr>
          <w:b/>
          <w:bCs/>
        </w:rPr>
        <w:t xml:space="preserve">12 miesięcy od dnia podpisania umowy. </w:t>
      </w:r>
      <w:r>
        <w:t>Nie dopuszcza się̨, aby bez uzasadnionej przyczyny Wykonawca przerwał rozpoczętą robotę̨ w zakresie jednego budynku.   Zamówienie zostanie wykonane etapami opisanymi we wzorze umowy stanowiącym integralną część niniejszej SIWZ.</w:t>
      </w:r>
    </w:p>
    <w:p w:rsidR="003D36A8" w:rsidRDefault="00C62757">
      <w:pPr>
        <w:pStyle w:val="DomylneA"/>
        <w:ind w:firstLine="0"/>
      </w:pPr>
      <w:r>
        <w:rPr>
          <w:sz w:val="32"/>
          <w:szCs w:val="32"/>
        </w:rPr>
        <w:t xml:space="preserve">Rozdział 4 </w:t>
      </w:r>
    </w:p>
    <w:p w:rsidR="003D36A8" w:rsidRDefault="00C62757">
      <w:pPr>
        <w:pStyle w:val="DomylneA"/>
        <w:ind w:firstLine="0"/>
      </w:pPr>
      <w:r>
        <w:rPr>
          <w:b/>
          <w:bCs/>
          <w:sz w:val="28"/>
          <w:szCs w:val="28"/>
        </w:rPr>
        <w:t xml:space="preserve">WARUNKI UDZIAŁU W POSTĘPOWANIU ORAZ PODSTAWY WYKLUCZENIA Z POSTĘPOWANIA </w:t>
      </w:r>
    </w:p>
    <w:p w:rsidR="003D36A8" w:rsidRDefault="00C62757">
      <w:pPr>
        <w:pStyle w:val="DomylneA"/>
      </w:pPr>
      <w:r>
        <w:rPr>
          <w:b/>
          <w:bCs/>
        </w:rPr>
        <w:t>4.1.</w:t>
      </w:r>
      <w:r>
        <w:t xml:space="preserve">  </w:t>
      </w:r>
      <w:r>
        <w:rPr>
          <w:b/>
          <w:bCs/>
        </w:rPr>
        <w:t>O udzielenie zamówienia mogą̨ ubiegać się̨ Wykonawcy, którzy nie podlegają̨ wykluczeniu.</w:t>
      </w:r>
      <w:r>
        <w:rPr>
          <w:rFonts w:ascii="Arial Unicode MS" w:hAnsi="Arial Unicode MS"/>
        </w:rPr>
        <w:br/>
      </w:r>
      <w:r>
        <w:rPr>
          <w:b/>
          <w:bCs/>
        </w:rPr>
        <w:t>4.1.1.</w:t>
      </w:r>
      <w:r>
        <w:t xml:space="preserve"> Wykonawca zobowiązany jest wykazać brak podstaw do wykluczenia w oparciu o: </w:t>
      </w:r>
    </w:p>
    <w:p w:rsidR="003D36A8" w:rsidRDefault="00C62757">
      <w:pPr>
        <w:pStyle w:val="DomylneA"/>
        <w:ind w:firstLine="0"/>
      </w:pPr>
      <w:r>
        <w:t>- przesłanki określone w art. 24 ust. 1 pkt 12-23 ustawy.</w:t>
      </w:r>
    </w:p>
    <w:p w:rsidR="003D36A8" w:rsidRDefault="00C62757">
      <w:pPr>
        <w:pStyle w:val="DomylneA"/>
        <w:ind w:firstLine="0"/>
      </w:pPr>
      <w:r>
        <w:t>- przesłanki określone w art. 24 ust. 5 pkt 1, 2, 4 i 8 ustawy.</w:t>
      </w:r>
    </w:p>
    <w:p w:rsidR="003D36A8" w:rsidRDefault="00C62757">
      <w:pPr>
        <w:pStyle w:val="DomylneA"/>
      </w:pPr>
      <w:r>
        <w:rPr>
          <w:rFonts w:ascii="Arial Unicode MS" w:hAnsi="Arial Unicode MS"/>
        </w:rPr>
        <w:br/>
      </w:r>
      <w:r>
        <w:t xml:space="preserve">Sposób wykazania braku podstaw wykluczenia wskazano w rozdziale 5 SIWZ. </w:t>
      </w:r>
    </w:p>
    <w:p w:rsidR="003D36A8" w:rsidRDefault="00C62757">
      <w:pPr>
        <w:pStyle w:val="DomylneA"/>
        <w:ind w:firstLine="0"/>
      </w:pPr>
      <w:r>
        <w:rPr>
          <w:b/>
          <w:bCs/>
        </w:rPr>
        <w:t>4.1.2.</w:t>
      </w:r>
      <w:r>
        <w:t xml:space="preserve">  Zamawiający może wykluczyć́ wykonawcę̨ na każdym etapie postępowania (art. 24 ust. 12 ustawy). </w:t>
      </w:r>
    </w:p>
    <w:p w:rsidR="003D36A8" w:rsidRDefault="00C62757">
      <w:pPr>
        <w:pStyle w:val="DomylneA"/>
        <w:ind w:firstLine="0"/>
      </w:pPr>
      <w:r>
        <w:rPr>
          <w:b/>
          <w:bCs/>
        </w:rPr>
        <w:t>4.1.3.</w:t>
      </w:r>
      <w:r>
        <w:t xml:space="preserve">  Wykonawca, który podlega wykluczeniu na podstawie art. 24 ust. 1 pkt 13 i 14 oraz pkt 16–20 a także art. 24 ust. 5 pkt 1, 2, 4 i 8 ustawy, może przedstawić́ dowody na to, że podjęte przez niego środki są̨ wystarczające do wykazania jego rzetelności, w szczególności udowodnić naprawienie szkody wyrządzonej przestępstwem lub przestępstwem skarbowym, zadośćuczynienie pieniężne za doznaną krzywdę lub naprawienie szkody, wyczerpujące wyjaśnienie stanu faktycznego oraz współpracę z organami ścigania oraz podjęcie konkretnych środków technicznych, organizacyjnych i kadrowych, które są odpowiednie dla </w:t>
      </w:r>
      <w:r>
        <w:lastRenderedPageBreak/>
        <w:t xml:space="preserve">zapobiegania dalszym przestępstwom lub przestępstwom skarbowym lub nieprawidłowemu postępowaniu wykonawcy. Przepisu zdania pierwszego nie stosuje się, jeżeli wobec wykonawcy, będącego podmiotem zbiorowym, orzeczono prawomocnym wyrokiem sądu zakaz ubiegania się o udzielenie zamówienia oraz nie upłynął określony w tym wyroku okres obowiązywania tego zakazu. </w:t>
      </w:r>
    </w:p>
    <w:p w:rsidR="003D36A8" w:rsidRDefault="00C62757">
      <w:pPr>
        <w:pStyle w:val="DomylneA"/>
      </w:pPr>
      <w:r>
        <w:rPr>
          <w:b/>
          <w:bCs/>
        </w:rPr>
        <w:t>4.2.</w:t>
      </w:r>
      <w:r>
        <w:t xml:space="preserve">  O udzielenie zamówienia mogą ubiegać się Wykonawcy, którzy spełniają warunki udziału w postępowaniu: </w:t>
      </w:r>
    </w:p>
    <w:p w:rsidR="003D36A8" w:rsidRDefault="00C62757">
      <w:pPr>
        <w:pStyle w:val="DomylneA"/>
        <w:ind w:firstLine="0"/>
      </w:pPr>
      <w:r>
        <w:rPr>
          <w:b/>
          <w:bCs/>
        </w:rPr>
        <w:t xml:space="preserve">4.2.1. </w:t>
      </w:r>
      <w:r>
        <w:t>Kompetencje lub uprawnienia do prowadzenia określonej działalności zawodowej, o ile wynika to z odrębnych przepisów:</w:t>
      </w:r>
    </w:p>
    <w:p w:rsidR="003D36A8" w:rsidRDefault="00C62757">
      <w:pPr>
        <w:pStyle w:val="DomylneA"/>
        <w:ind w:firstLine="0"/>
      </w:pPr>
      <w:r>
        <w:rPr>
          <w:i/>
          <w:iCs/>
        </w:rPr>
        <w:t xml:space="preserve">Zamawiający nie określa warunku w ww. zakresie. </w:t>
      </w:r>
    </w:p>
    <w:p w:rsidR="003D36A8" w:rsidRDefault="00C62757">
      <w:pPr>
        <w:pStyle w:val="DomylneA"/>
        <w:ind w:firstLine="0"/>
      </w:pPr>
      <w:r>
        <w:rPr>
          <w:b/>
          <w:bCs/>
        </w:rPr>
        <w:t>4.2.2.</w:t>
      </w:r>
      <w:r>
        <w:t xml:space="preserve"> Sytuacja ekonomiczna lub finansowa. </w:t>
      </w:r>
    </w:p>
    <w:p w:rsidR="003D36A8" w:rsidRDefault="00C62757">
      <w:pPr>
        <w:pStyle w:val="DomylneA"/>
        <w:ind w:firstLine="0"/>
      </w:pPr>
      <w:r>
        <w:t xml:space="preserve">Zamawiający wymaga, aby wykonawca był ubezpieczony od odpowiedzialności cywilnej w zakresie prowadzonej działalności gospodarczej związanej z przedmiotem zamówienia na kwotę nie niższą niż </w:t>
      </w:r>
      <w:r>
        <w:rPr>
          <w:lang w:val="de-DE"/>
        </w:rPr>
        <w:t>2 mln z</w:t>
      </w:r>
      <w:r>
        <w:t xml:space="preserve">ł. </w:t>
      </w:r>
    </w:p>
    <w:p w:rsidR="003D36A8" w:rsidRDefault="00C62757">
      <w:pPr>
        <w:pStyle w:val="DomylneA"/>
        <w:ind w:firstLine="0"/>
      </w:pPr>
      <w:r>
        <w:rPr>
          <w:b/>
          <w:bCs/>
        </w:rPr>
        <w:t>4.2.3.</w:t>
      </w:r>
      <w:r>
        <w:t xml:space="preserve"> Zdolność techniczna lub zawodowa. </w:t>
      </w:r>
    </w:p>
    <w:p w:rsidR="003D36A8" w:rsidRDefault="00C62757">
      <w:pPr>
        <w:pStyle w:val="DomylneA"/>
        <w:ind w:firstLine="0"/>
      </w:pPr>
      <w:r>
        <w:t>Zamawiający określa, że ww. warunek zostanie spełniony, jeśli wykonawca wykaże, że w okresie ostatnich 3 lat przed upływem terminu składania ofert (a jeżeli okres prowadzenia działalności jest krótszy – w tym okresie), wykonał należycie co najmniej jedno zamówienie, o wartości minimalnej 2 mln zł, polegające na dostawie wraz z montażem instalacji kolektorów słonecznych na co najmniej 200  budynkach mieszkalnych.  Zamawiający wymaga, aby dostawy obejmowały serwis gwarancyjny i pogwarancyjny oraz usuwanie usterek w okresie m.in. 2 lat zgodnie z podpisaną umową.</w:t>
      </w:r>
      <w:r>
        <w:rPr>
          <w:rFonts w:ascii="Arial Unicode MS" w:hAnsi="Arial Unicode MS"/>
        </w:rPr>
        <w:br/>
      </w:r>
    </w:p>
    <w:p w:rsidR="003D36A8" w:rsidRDefault="003D36A8">
      <w:pPr>
        <w:pStyle w:val="DomylneA"/>
        <w:ind w:firstLine="0"/>
      </w:pPr>
    </w:p>
    <w:p w:rsidR="003D36A8" w:rsidRDefault="00C62757">
      <w:pPr>
        <w:pStyle w:val="DomylneA"/>
        <w:jc w:val="center"/>
      </w:pPr>
      <w:r>
        <w:t>UWAGA:</w:t>
      </w:r>
    </w:p>
    <w:p w:rsidR="003D36A8" w:rsidRDefault="00C62757">
      <w:pPr>
        <w:pStyle w:val="DomylneA"/>
        <w:numPr>
          <w:ilvl w:val="0"/>
          <w:numId w:val="9"/>
        </w:numPr>
      </w:pPr>
      <w:r>
        <w:t xml:space="preserve">Wykonawcy mogą wykazać się </w:t>
      </w:r>
      <w:r>
        <w:rPr>
          <w:lang w:val="pt-PT"/>
        </w:rPr>
        <w:t>do</w:t>
      </w:r>
      <w:r>
        <w:t xml:space="preserve">świadczeniem także wówczas, jeżeli realizowali wymagane zamówienia </w:t>
      </w:r>
      <w:r>
        <w:rPr>
          <w:u w:val="single"/>
        </w:rPr>
        <w:t>w formule robót budowlanych</w:t>
      </w:r>
      <w:r>
        <w:t xml:space="preserve">, a nie w formule dostaw z montażem. </w:t>
      </w:r>
    </w:p>
    <w:p w:rsidR="003D36A8" w:rsidRDefault="00C62757">
      <w:pPr>
        <w:pStyle w:val="DomylneA"/>
        <w:numPr>
          <w:ilvl w:val="0"/>
          <w:numId w:val="9"/>
        </w:numPr>
      </w:pPr>
      <w:r>
        <w:t xml:space="preserve">Wartości podane w dokumentach potwierdzających spełnienie warunku w walutach innych niż̇ wskazane przez Zamawiającego Wykonawca przeliczy wg średniego kursu NBP na dzień́ zawarcia umów o ich wykonanie. </w:t>
      </w:r>
    </w:p>
    <w:p w:rsidR="003D36A8" w:rsidRDefault="00C62757">
      <w:pPr>
        <w:pStyle w:val="DomylneA"/>
      </w:pPr>
      <w:r>
        <w:rPr>
          <w:b/>
          <w:bCs/>
        </w:rPr>
        <w:t>4.3.  </w:t>
      </w:r>
      <w:r>
        <w:t>Zamawiający może, na każdym etapie postępowania, uznać, że wykonawca nie posiada wymaganych zdolności, jeż̇</w:t>
      </w:r>
      <w:r>
        <w:rPr>
          <w:lang w:val="nl-NL"/>
        </w:rPr>
        <w:t>eli zaangaz</w:t>
      </w:r>
      <w:r>
        <w:t xml:space="preserve">̇owanie zasobów technicznych lub zawodowych wykonawcy w inne przedsięwzięcia gospodarcze wykonawcy może mieć́ negatywny wpływ na realizację zamówienia. </w:t>
      </w:r>
    </w:p>
    <w:p w:rsidR="003D36A8" w:rsidRDefault="00C62757">
      <w:pPr>
        <w:pStyle w:val="DomylneA"/>
      </w:pPr>
      <w:r>
        <w:rPr>
          <w:b/>
          <w:bCs/>
        </w:rPr>
        <w:lastRenderedPageBreak/>
        <w:t>4.4.  </w:t>
      </w:r>
      <w:r>
        <w:t xml:space="preserve">Wykonawca może w celu potwierdzenia spełniania warunków udziału w postepowaniu,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 </w:t>
      </w:r>
    </w:p>
    <w:p w:rsidR="003D36A8" w:rsidRDefault="00C62757">
      <w:pPr>
        <w:pStyle w:val="DomylneA"/>
      </w:pPr>
      <w:r>
        <w:rPr>
          <w:b/>
          <w:bCs/>
        </w:rPr>
        <w:t xml:space="preserve">4.5.  </w:t>
      </w:r>
      <w:r>
        <w:rPr>
          <w:b/>
          <w:bCs/>
        </w:rPr>
        <w:tab/>
      </w:r>
      <w:r>
        <w:t xml:space="preserve">Zamawiający jednocześnie informuje, iż̇ „stosowna sytuacja", o której mowa w pkt 4.4 SIWZ wystąpi wyłącznie w przypadku, kiedy: </w:t>
      </w:r>
    </w:p>
    <w:p w:rsidR="003D36A8" w:rsidRDefault="00C62757">
      <w:pPr>
        <w:pStyle w:val="DomylneA"/>
        <w:ind w:firstLine="0"/>
      </w:pPr>
      <w:r>
        <w:rPr>
          <w:b/>
          <w:bCs/>
        </w:rPr>
        <w:t>4.5.1.</w:t>
      </w:r>
      <w:r>
        <w:t xml:space="preserve">  Wykonawca, który polega na zdolnościach lub sytuacji innych podmiotów </w:t>
      </w:r>
      <w:r>
        <w:rPr>
          <w:rFonts w:ascii="Arial Unicode MS" w:hAnsi="Arial Unicode MS"/>
        </w:rPr>
        <w:br/>
      </w:r>
      <w:r>
        <w:t xml:space="preserve">udowodni zamawiającemu, że realizując zamówienie, będzie dysponował niezbędnymi zasobami tych podmiotów, w szczególności przedstawiając zobowiązanie tych podmiotów do oddania mu do dyspozycji niezbędnych zasobów na potrzeby realizacji zamówienia; </w:t>
      </w:r>
    </w:p>
    <w:p w:rsidR="003D36A8" w:rsidRDefault="00C62757">
      <w:pPr>
        <w:pStyle w:val="DomylneA"/>
        <w:ind w:firstLine="0"/>
      </w:pPr>
      <w:r>
        <w:rPr>
          <w:b/>
          <w:bCs/>
        </w:rPr>
        <w:t>4.5.2.</w:t>
      </w:r>
      <w:r>
        <w:t xml:space="preserve">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 pkt 1, 2, 4 i 8 ustawy; </w:t>
      </w:r>
      <w:r>
        <w:tab/>
      </w:r>
      <w:r>
        <w:tab/>
      </w:r>
    </w:p>
    <w:p w:rsidR="003D36A8" w:rsidRDefault="00C62757">
      <w:pPr>
        <w:pStyle w:val="TreA"/>
        <w:ind w:left="720"/>
        <w:jc w:val="both"/>
      </w:pPr>
      <w:r>
        <w:rPr>
          <w:rFonts w:ascii="Times New Roman" w:hAnsi="Times New Roman"/>
          <w:b/>
          <w:bCs/>
          <w:sz w:val="24"/>
          <w:szCs w:val="24"/>
        </w:rPr>
        <w:t>4.5.3.</w:t>
      </w:r>
      <w:r>
        <w:rPr>
          <w:rFonts w:ascii="Times New Roman" w:hAnsi="Times New Roman"/>
          <w:sz w:val="24"/>
          <w:szCs w:val="24"/>
        </w:rPr>
        <w:t xml:space="preserve"> Ze zobowiązania lub innych dokumentów potwierdzających udostepnienie zasobów przez inne podmioty musi bezspornie i jednoznacznie wynikać́ w szczególności: zakres</w:t>
      </w:r>
      <w:r>
        <w:rPr>
          <w:rFonts w:ascii="Times New Roman" w:hAnsi="Times New Roman"/>
          <w:sz w:val="24"/>
          <w:szCs w:val="24"/>
          <w:lang w:val="pt-PT"/>
        </w:rPr>
        <w:t xml:space="preserve"> doste</w:t>
      </w:r>
      <w:r>
        <w:rPr>
          <w:rFonts w:ascii="Times New Roman" w:hAnsi="Times New Roman"/>
          <w:sz w:val="24"/>
          <w:szCs w:val="24"/>
        </w:rPr>
        <w:t xml:space="preserve">̨pnych wykonawcy zasobów innego podmiotu; sposób wykorzystania zasobów innego podmiotu, przez wykonawcę̨, przy wykonywaniu zamówienia; zakres i okres udziału innego podmiotu przy wykonywaniu zamówienia publicznego informacja czy podmiot, na zdolnościach, którego wykonawca polega w odniesieniu do warunków udziału                                         w postępowaniu dotyczących wykształcenia, kwalifikacji zawodowych lub doświadczenia, zrealizuje roboty budowlane lub usługi, których wskazane zdolności dotyczą, (jeżeli dotyczy). </w:t>
      </w:r>
    </w:p>
    <w:p w:rsidR="003D36A8" w:rsidRDefault="00C62757">
      <w:pPr>
        <w:pStyle w:val="DomylneA"/>
      </w:pPr>
      <w:r>
        <w:rPr>
          <w:b/>
          <w:bCs/>
        </w:rPr>
        <w:t>4.6.  </w:t>
      </w:r>
      <w:r>
        <w:t xml:space="preserve">Wykonawcy mogą̨ wspólnie ubiegać się̨ o udzielenie zamówienia. W takim przypadku wykonawcy ustanawiają̨ pełnomocnika do reprezentowania ich w postepowaniu o udzielenie zamówienia albo reprezentowania w postepowaniu i zawarcia umowy w sprawie zamówienia publicznego. Pełnomocnictwo w formie pisemnej (oryginał lub kopia potwierdzona za zgodność z oryginałem przez notariusza) należy dołączyć </w:t>
      </w:r>
      <w:r>
        <w:rPr>
          <w:lang w:val="pt-PT"/>
        </w:rPr>
        <w:t xml:space="preserve">do oferty. </w:t>
      </w:r>
    </w:p>
    <w:p w:rsidR="003D36A8" w:rsidRDefault="00C62757">
      <w:pPr>
        <w:pStyle w:val="DomylneA"/>
      </w:pPr>
      <w:r>
        <w:rPr>
          <w:b/>
          <w:bCs/>
        </w:rPr>
        <w:t>4.7.  </w:t>
      </w:r>
      <w:r>
        <w:t>Sposób wykazania warunków udziału w postepowaniu wskazano w rozdziale 5 SIWZ.</w:t>
      </w:r>
    </w:p>
    <w:p w:rsidR="003D36A8" w:rsidRDefault="00C62757">
      <w:pPr>
        <w:pStyle w:val="DomylneA"/>
      </w:pPr>
      <w:r>
        <w:rPr>
          <w:b/>
          <w:bCs/>
        </w:rPr>
        <w:t>4.8. </w:t>
      </w:r>
      <w:r>
        <w:t>Zamawiający wykluczy z postępowania wykonawców:</w:t>
      </w:r>
    </w:p>
    <w:p w:rsidR="003D36A8" w:rsidRDefault="00C62757">
      <w:pPr>
        <w:pStyle w:val="DomylneA"/>
      </w:pPr>
      <w:r>
        <w:rPr>
          <w:b/>
          <w:bCs/>
        </w:rPr>
        <w:tab/>
      </w:r>
      <w:r>
        <w:rPr>
          <w:b/>
          <w:bCs/>
        </w:rPr>
        <w:tab/>
        <w:t>4.8.1</w:t>
      </w:r>
      <w:r>
        <w:t xml:space="preserve">. Którzy nie wykażą̨, spełniania warunków udziału w postepowaniu, </w:t>
      </w:r>
      <w:r>
        <w:rPr>
          <w:rFonts w:ascii="Arial Unicode MS" w:hAnsi="Arial Unicode MS"/>
        </w:rPr>
        <w:br/>
      </w:r>
      <w:r>
        <w:t>o których mowa w pkt 4.2; ·4.8.2. którzy nie wykażą̨, że nie zachodzą̨ wobec nich przesłanki wykluczenia określone w art. 24 ust. 1 pkt 13-23 i ust. 5 pkt 1, 2, 4 i pkt 8 ustawy.</w:t>
      </w:r>
    </w:p>
    <w:p w:rsidR="003D36A8" w:rsidRDefault="00C62757">
      <w:pPr>
        <w:pStyle w:val="DomylneA"/>
        <w:ind w:firstLine="0"/>
      </w:pPr>
      <w:r>
        <w:rPr>
          <w:b/>
          <w:bCs/>
        </w:rPr>
        <w:lastRenderedPageBreak/>
        <w:t>4.8.3.</w:t>
      </w:r>
      <w:r>
        <w:t xml:space="preserve"> Wobec których zachodzi którakolwiek z przesłanek wykluczenia określonych w art. 24 ust. 1 pkt. 13 – 23 i art. 24 ust. 5 pkt 1, 2, 4 i pkt 8 ustawy. </w:t>
      </w:r>
    </w:p>
    <w:p w:rsidR="003D36A8" w:rsidRDefault="00C62757">
      <w:pPr>
        <w:pStyle w:val="DomylneA"/>
      </w:pPr>
      <w:r>
        <w:rPr>
          <w:b/>
          <w:bCs/>
        </w:rPr>
        <w:t xml:space="preserve">4.9. </w:t>
      </w:r>
      <w:r>
        <w:t xml:space="preserve">Brzmienie przesłanek wykluczenia, o których mowa w art. 24 ust. 5 pkt 1, 2, 4 i 8 </w:t>
      </w:r>
      <w:r>
        <w:rPr>
          <w:b/>
          <w:bCs/>
        </w:rPr>
        <w:t xml:space="preserve">(fakultatywnych) </w:t>
      </w:r>
      <w:r>
        <w:t xml:space="preserve">przewidywanych przez zamawiającego w niniejszym postepowaniu obok przesłanek wskazanych w art. 24 ust. 1 ustawy </w:t>
      </w:r>
      <w:r>
        <w:rPr>
          <w:b/>
          <w:bCs/>
        </w:rPr>
        <w:t xml:space="preserve">(obligatoryjnych): </w:t>
      </w:r>
    </w:p>
    <w:p w:rsidR="003D36A8" w:rsidRDefault="00C62757">
      <w:pPr>
        <w:pStyle w:val="DomylneA"/>
        <w:ind w:firstLine="0"/>
      </w:pPr>
      <w:r>
        <w:t xml:space="preserve">Zamawiający wykluczy wykonawcę̨: </w:t>
      </w:r>
    </w:p>
    <w:p w:rsidR="003D36A8" w:rsidRDefault="00C62757">
      <w:pPr>
        <w:pStyle w:val="DomylneA"/>
        <w:ind w:firstLine="0"/>
      </w:pPr>
      <w:r>
        <w:t xml:space="preserve">1. </w:t>
      </w:r>
      <w:r>
        <w:rPr>
          <w:i/>
          <w:iCs/>
        </w:rPr>
        <w:t xml:space="preserve">/Art. 24 ust. 5 pkt 1 ustawy/ </w:t>
      </w:r>
      <w:r>
        <w:t xml:space="preserve">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 poz. 978, z póżn. zm.) lub którego upadłość ogłoszono, z wyjątkiem wykonawcy, który po ogłoszeniu upadłości zawarł układ zatwierdzony prawomocnym postanowieniem sadu, jeżeli układ nie przewiduje zaspokojenia wierzycieli przez likwidację majątku upadłego, chyba ze sąd zarządził likwidację jego majątku w trybie art. 366 ustawy dnia 28 lutego 2003 r. - Prawo upadłościowe (Dz. U. z 2015 r. poz. 233, z późn. zm.); </w:t>
      </w:r>
    </w:p>
    <w:p w:rsidR="003D36A8" w:rsidRDefault="00C62757">
      <w:pPr>
        <w:pStyle w:val="DomylneA"/>
        <w:ind w:firstLine="0"/>
      </w:pPr>
      <w:r>
        <w:t xml:space="preserve">2. </w:t>
      </w:r>
      <w:r>
        <w:rPr>
          <w:i/>
          <w:iCs/>
        </w:rPr>
        <w:t>/Art. 24 ust. 5 pkt 2 ustawy/, który</w:t>
      </w:r>
      <w: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D36A8" w:rsidRDefault="00C62757">
      <w:pPr>
        <w:pStyle w:val="DomylneA"/>
        <w:ind w:firstLine="0"/>
      </w:pPr>
      <w:r>
        <w:t xml:space="preserve">3. </w:t>
      </w:r>
      <w:r>
        <w:rPr>
          <w:i/>
          <w:iCs/>
        </w:rPr>
        <w:t>/Art. 24 ust. 5 pkt 4 ustawy/, który</w:t>
      </w:r>
      <w:r>
        <w:t>, z przyczyn leżących po jego stronie, nie wykonał albo nienależycie wykonał w istotnym stopniu wcześniejszą umowę̨  w sprawie zamówienia publicznego lub umowę̨ koncesji, zawartą z zamawiającym, o którym mowa w art. 3 ust. 1 pkt 1-4, co doprowadził</w:t>
      </w:r>
      <w:r>
        <w:rPr>
          <w:lang w:val="pt-PT"/>
        </w:rPr>
        <w:t xml:space="preserve">o do </w:t>
      </w:r>
      <w:r>
        <w:t xml:space="preserve">rozwiązania umowy lub zasądzenia odszkodowania; </w:t>
      </w:r>
    </w:p>
    <w:p w:rsidR="003D36A8" w:rsidRDefault="00C62757">
      <w:pPr>
        <w:pStyle w:val="DomylneA"/>
        <w:ind w:firstLine="0"/>
      </w:pPr>
      <w:r>
        <w:t>4.</w:t>
      </w:r>
      <w:r>
        <w:rPr>
          <w:i/>
          <w:iCs/>
        </w:rPr>
        <w:t>/Art. 24 ust. 5 pkt 8 ustawy/, który</w:t>
      </w:r>
      <w:r>
        <w:t xml:space="preserve">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 porozumienie w sprawie spłaty tych należności. </w:t>
      </w:r>
    </w:p>
    <w:p w:rsidR="003D36A8" w:rsidRDefault="00C62757">
      <w:pPr>
        <w:pStyle w:val="DomylneA"/>
      </w:pPr>
      <w:r>
        <w:rPr>
          <w:b/>
          <w:bCs/>
        </w:rPr>
        <w:t xml:space="preserve">4.10. </w:t>
      </w:r>
      <w:r>
        <w:t xml:space="preserve">Wykluczenie wykonawcy następuje: </w:t>
      </w:r>
    </w:p>
    <w:p w:rsidR="003D36A8" w:rsidRDefault="00C62757">
      <w:pPr>
        <w:pStyle w:val="DomylneA"/>
        <w:ind w:firstLine="0"/>
      </w:pPr>
      <w:r>
        <w:t xml:space="preserve">1) w przypadkach, o których mowa w art. 24 ust. 1 pkt 13 lit. a-c i pkt 14 ustawy, gdy osoba, o której mowa w tych przepisach została skazana za przestępstwo wymienione w art.24 ust. 1 pkt 13 lit. a-c ustawy, jeżeli nie upłynęło 5 lat od dnia uprawomocnienia się̨ wyroku potwierdzającego zaistnienie jednej z podstaw wykluczenia, chyba, że w tym wyroku został określony inny okres wykluczenia; </w:t>
      </w:r>
    </w:p>
    <w:p w:rsidR="003D36A8" w:rsidRDefault="00C62757">
      <w:pPr>
        <w:pStyle w:val="TreA"/>
        <w:ind w:firstLine="720"/>
      </w:pPr>
      <w:r>
        <w:rPr>
          <w:rFonts w:ascii="Times New Roman" w:hAnsi="Times New Roman"/>
          <w:sz w:val="24"/>
          <w:szCs w:val="24"/>
        </w:rPr>
        <w:t xml:space="preserve">2) w przypadkach, o których mowa: </w:t>
      </w:r>
    </w:p>
    <w:p w:rsidR="003D36A8" w:rsidRDefault="00C62757">
      <w:pPr>
        <w:pStyle w:val="TreA"/>
        <w:ind w:left="720"/>
      </w:pPr>
      <w:r>
        <w:rPr>
          <w:rFonts w:ascii="Times New Roman" w:hAnsi="Times New Roman"/>
          <w:sz w:val="24"/>
          <w:szCs w:val="24"/>
        </w:rPr>
        <w:lastRenderedPageBreak/>
        <w:t xml:space="preserve">a)  w art. 24 ust. 1 pkt 13 lit. d i pkt 14 ustawy, gdy osoba, o której mowa w tych przepisach, została skazana za przestępstwo wymienione w art. 24 ust. 1 pkt 13 lit. d ustawy, </w:t>
      </w:r>
      <w:r>
        <w:rPr>
          <w:rFonts w:ascii="Arial Unicode MS" w:hAnsi="Arial Unicode MS"/>
          <w:sz w:val="24"/>
          <w:szCs w:val="24"/>
        </w:rPr>
        <w:br/>
      </w:r>
    </w:p>
    <w:p w:rsidR="003D36A8" w:rsidRDefault="00C62757">
      <w:pPr>
        <w:pStyle w:val="TreA"/>
        <w:ind w:left="720"/>
      </w:pPr>
      <w:r>
        <w:rPr>
          <w:rFonts w:ascii="Times New Roman" w:hAnsi="Times New Roman"/>
          <w:sz w:val="24"/>
          <w:szCs w:val="24"/>
        </w:rPr>
        <w:t>b)  w art. 24 ust. 1 pkt 15 ustawy,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w:t>
      </w:r>
      <w:r>
        <w:rPr>
          <w:rFonts w:ascii="Times New Roman" w:hAnsi="Times New Roman"/>
          <w:sz w:val="24"/>
          <w:szCs w:val="24"/>
          <w:lang w:val="de-DE"/>
        </w:rPr>
        <w:t>a sie</w:t>
      </w:r>
      <w:r>
        <w:rPr>
          <w:rFonts w:ascii="Times New Roman" w:hAnsi="Times New Roman"/>
          <w:sz w:val="24"/>
          <w:szCs w:val="24"/>
        </w:rPr>
        <w:t xml:space="preserve"> ostateczna; </w:t>
      </w:r>
    </w:p>
    <w:p w:rsidR="003D36A8" w:rsidRDefault="003D36A8">
      <w:pPr>
        <w:pStyle w:val="TreA"/>
        <w:ind w:left="720"/>
        <w:rPr>
          <w:rFonts w:ascii="Times New Roman" w:eastAsia="Times New Roman" w:hAnsi="Times New Roman" w:cs="Times New Roman"/>
          <w:sz w:val="24"/>
          <w:szCs w:val="24"/>
        </w:rPr>
      </w:pPr>
    </w:p>
    <w:p w:rsidR="003D36A8" w:rsidRDefault="00C62757">
      <w:pPr>
        <w:pStyle w:val="TreA"/>
        <w:ind w:left="720"/>
      </w:pPr>
      <w:r>
        <w:rPr>
          <w:rFonts w:ascii="Times New Roman" w:hAnsi="Times New Roman"/>
          <w:sz w:val="24"/>
          <w:szCs w:val="24"/>
        </w:rPr>
        <w:t>3) w przypadkach, o których mowa w art. 24 ust. 1 pkt 18 i 20 lub ust. 5 pkt 2 i 4 ustawy, jeżeli nie upłynęły 3 lata od dnia zaistnienia zdarzenia będącego podstawą wykluczenia.</w:t>
      </w:r>
      <w:r>
        <w:rPr>
          <w:rFonts w:ascii="Times New Roman" w:hAnsi="Times New Roman"/>
        </w:rPr>
        <w:t xml:space="preserve"> </w:t>
      </w:r>
    </w:p>
    <w:p w:rsidR="003D36A8" w:rsidRDefault="003D36A8">
      <w:pPr>
        <w:pStyle w:val="TreA"/>
        <w:rPr>
          <w:rFonts w:ascii="Times New Roman" w:eastAsia="Times New Roman" w:hAnsi="Times New Roman" w:cs="Times New Roman"/>
        </w:rPr>
      </w:pPr>
    </w:p>
    <w:p w:rsidR="003D36A8" w:rsidRDefault="003D36A8">
      <w:pPr>
        <w:pStyle w:val="TreA"/>
        <w:rPr>
          <w:rFonts w:ascii="Times New Roman" w:eastAsia="Times New Roman" w:hAnsi="Times New Roman" w:cs="Times New Roman"/>
        </w:rPr>
      </w:pPr>
    </w:p>
    <w:p w:rsidR="003D36A8" w:rsidRDefault="00C62757">
      <w:pPr>
        <w:pStyle w:val="DomylneA"/>
        <w:ind w:firstLine="0"/>
      </w:pPr>
      <w:r>
        <w:rPr>
          <w:sz w:val="32"/>
          <w:szCs w:val="32"/>
        </w:rPr>
        <w:t xml:space="preserve">Rozdział 5 </w:t>
      </w:r>
    </w:p>
    <w:p w:rsidR="003D36A8" w:rsidRDefault="00C62757">
      <w:pPr>
        <w:pStyle w:val="DomylneA"/>
        <w:ind w:firstLine="0"/>
      </w:pPr>
      <w:r>
        <w:rPr>
          <w:b/>
          <w:bCs/>
          <w:sz w:val="28"/>
          <w:szCs w:val="28"/>
        </w:rPr>
        <w:t xml:space="preserve">WYKAZ OŚWIADCZEŃ LUB DOKUMENTÓW, JAKIE MAJĄ ZŁOŻYĆ WYKONAWCY W CELU POTWIERDZENIA SPEŁNIANIA WARUNKÓW UDZIAŁU W POSTĘPOWANIU ORAZ NIEPODLEGANIA WYKLUCZENIU Z POSTĘPOWANIA </w:t>
      </w:r>
    </w:p>
    <w:p w:rsidR="003D36A8" w:rsidRDefault="00C62757">
      <w:pPr>
        <w:pStyle w:val="DomylneA"/>
      </w:pPr>
      <w:r>
        <w:rPr>
          <w:b/>
          <w:bCs/>
        </w:rPr>
        <w:t xml:space="preserve">5.1. </w:t>
      </w:r>
      <w:r>
        <w:t xml:space="preserve">W celu potwierdzenia spełniania warunków udziału w postępowaniu, określonych w Rozdziale 4 oraz wykazania braku wskazanych tam podstaw do wykluczenia, </w:t>
      </w:r>
      <w:r>
        <w:rPr>
          <w:b/>
          <w:bCs/>
        </w:rPr>
        <w:t xml:space="preserve">wszyscy wykonawcy </w:t>
      </w:r>
      <w:r>
        <w:t xml:space="preserve">muszą złożyć́ </w:t>
      </w:r>
      <w:r>
        <w:rPr>
          <w:b/>
          <w:bCs/>
        </w:rPr>
        <w:t xml:space="preserve">wraz z ofertą </w:t>
      </w:r>
      <w:r>
        <w:t>następują</w:t>
      </w:r>
      <w:r>
        <w:rPr>
          <w:lang w:val="en-US"/>
        </w:rPr>
        <w:t>ce o</w:t>
      </w:r>
      <w:r>
        <w:t xml:space="preserve">świadczenia i dokumenty: </w:t>
      </w:r>
    </w:p>
    <w:p w:rsidR="003D36A8" w:rsidRDefault="00C62757">
      <w:pPr>
        <w:pStyle w:val="DomylneA"/>
        <w:ind w:firstLine="0"/>
      </w:pPr>
      <w:r>
        <w:rPr>
          <w:b/>
          <w:bCs/>
        </w:rPr>
        <w:t>5.1.1.</w:t>
      </w:r>
      <w:r>
        <w:t xml:space="preserve"> Aktualne na dzień składania ofert oświadczenie, stanowiące wstępne potwierdzenie, że nie podlega wykluczeniu z postepowania na podstawie art. 24 ust. 1 pkt. 12) - 23) oraz art. 24 ust. 5 pkt. 1), 2) 4) i 8) ustawy oraz, że spełnia warunki udziału w postepowaniu, o których mowa w pkt. 4.2.3 SIWZ. Wykonawca składa powyższe oświadczenie w formie jednolitego dokumentu zamówienia JEDZ – sporządzone według wzoru standardowego formularza określonego rozporządzeniem wykonawczym Komisji Europejskiej 2016/7 z dnia 5 stycznia 2016 r. ustanawiającym standardowy formularz jednolitego europejskiego dokumentu zamówienia – zakres oświadczenia stanowi </w:t>
      </w:r>
      <w:r>
        <w:rPr>
          <w:b/>
          <w:bCs/>
        </w:rPr>
        <w:t>Załącznik Nr 4 do SIWZ</w:t>
      </w:r>
      <w:r>
        <w:t xml:space="preserve">. </w:t>
      </w:r>
    </w:p>
    <w:p w:rsidR="003D36A8" w:rsidRDefault="00C62757">
      <w:pPr>
        <w:pStyle w:val="DomylneA"/>
        <w:ind w:firstLine="0"/>
      </w:pPr>
      <w:r>
        <w:t xml:space="preserve">Wykonawca przygotowując JEDZ może ograniczyć się̨ tylko do wypełniania sekcji </w:t>
      </w:r>
      <w:r>
        <w:rPr>
          <w:b/>
          <w:bCs/>
        </w:rPr>
        <w:t xml:space="preserve">α </w:t>
      </w:r>
      <w:r>
        <w:t xml:space="preserve">części IV formularza JEDZ i nie musi wypełniać́ żadnej z pozostałych sekcji w części IV. Właściwej (dowodowej) weryfikacji spełniania konkretnych, określonych przez Zamawiającego, warunków udziału w postepowaniu Zamawiający dokona, co do zasady na zakończenie postępowania w oparciu o stosowne dokumenty składane przez Wykonawcę̨, którego oferta została oceniona najwyżej, na wezwanie zamawiającego (art. 26 ust. 1 ustawy Pzp). </w:t>
      </w:r>
    </w:p>
    <w:p w:rsidR="003D36A8" w:rsidRDefault="00C62757">
      <w:pPr>
        <w:pStyle w:val="DomylneA"/>
        <w:ind w:firstLine="0"/>
      </w:pPr>
      <w:r>
        <w:t xml:space="preserve">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w:t>
      </w:r>
    </w:p>
    <w:p w:rsidR="003D36A8" w:rsidRDefault="00C62757">
      <w:pPr>
        <w:pStyle w:val="DomylneA"/>
        <w:ind w:firstLine="0"/>
      </w:pPr>
      <w:r>
        <w:t xml:space="preserve">Zamawiający informuje, że w Części III, Sekcja C Jednolitego dokumentu </w:t>
      </w:r>
    </w:p>
    <w:p w:rsidR="003D36A8" w:rsidRDefault="00C62757">
      <w:pPr>
        <w:pStyle w:val="DomylneA"/>
        <w:ind w:firstLine="0"/>
      </w:pPr>
      <w:r>
        <w:lastRenderedPageBreak/>
        <w:t xml:space="preserve">„Podstawy związane z niewypłacalnością̨, konfliktem interesów lub wykroczeniami zawodowymi” w podsekcji „Czy wykonawca, wedle własnej wiedzy, naruszył swoje obowiązki w dziedzinie prawa ochrony środowiska, prawa socjalnego, prawa pracy?” Wykonawca składa oświadczenie w zakresie: </w:t>
      </w:r>
    </w:p>
    <w:p w:rsidR="003D36A8" w:rsidRDefault="00C62757">
      <w:pPr>
        <w:pStyle w:val="DomylneA"/>
        <w:ind w:firstLine="0"/>
      </w:pPr>
      <w:r>
        <w:t xml:space="preserve">- przestępstw przeciwko środowisku wymienionych w art. 181 - 188 Kodeksu karnego; </w:t>
      </w:r>
    </w:p>
    <w:p w:rsidR="003D36A8" w:rsidRDefault="00C62757">
      <w:pPr>
        <w:pStyle w:val="DomylneA"/>
        <w:ind w:firstLine="0"/>
      </w:pPr>
      <w:r>
        <w:t xml:space="preserve">- przestępstw przeciwko prawom osób wykonujących pracę zarobkową z art. 218 - 221 Kodeksu karnego; </w:t>
      </w:r>
    </w:p>
    <w:p w:rsidR="003D36A8" w:rsidRDefault="00C62757">
      <w:pPr>
        <w:pStyle w:val="DomylneA"/>
        <w:ind w:firstLine="0"/>
      </w:pPr>
      <w:r>
        <w:t xml:space="preserve">- przestępstwa, o którym mowa w art. 9 lub art. 10 ustawy z dnia 15 czerwca 2012 r.,                         o skutkach powierzania wykonywania pracy cudzoziemcom przebywającym wbrew przepisom na terytorium Rzeczypospolitej Polskiej (Dz. U poz. 769). W związku z tym, że w niniejszym postępowaniu Zamawiający nie stosuje przesłanek fakultatywnych, o których mowa w art. 24 ust. 5 pkt. 5-7 ustawy Pzp, to Wykonawca składa oświadczenie w Części III, Sekcja C Jednolitego dokumentu </w:t>
      </w:r>
      <w:r>
        <w:rPr>
          <w:i/>
          <w:iCs/>
        </w:rPr>
        <w:t xml:space="preserve">„Podstawy związane z niewypłacalnością̨, konfliktem interesów lub wykroczeniami zawodowymi” </w:t>
      </w:r>
      <w:r>
        <w:t xml:space="preserve">w zakresie wyżej wymienionych przestępstw, określonych w art. 24 ust. 1 pkt 13 i 14 ustawy Pzp. </w:t>
      </w:r>
    </w:p>
    <w:p w:rsidR="003D36A8" w:rsidRDefault="00C62757">
      <w:pPr>
        <w:pStyle w:val="DomylneA"/>
        <w:ind w:firstLine="0"/>
      </w:pPr>
      <w:r>
        <w:rPr>
          <w:b/>
          <w:bCs/>
        </w:rPr>
        <w:t xml:space="preserve">Załącznik Nr 4a do SIWZ </w:t>
      </w:r>
      <w:r>
        <w:t xml:space="preserve">stanowi plik w formacie </w:t>
      </w:r>
      <w:r>
        <w:rPr>
          <w:b/>
          <w:bCs/>
        </w:rPr>
        <w:t>xml</w:t>
      </w:r>
      <w:r>
        <w:t xml:space="preserve">, który po zaimportowaniu do narzędzia dostępnego pod adresem: </w:t>
      </w:r>
    </w:p>
    <w:p w:rsidR="003D36A8" w:rsidRDefault="00C62757">
      <w:pPr>
        <w:pStyle w:val="DomylneA"/>
        <w:ind w:firstLine="0"/>
      </w:pPr>
      <w:r>
        <w:rPr>
          <w:lang w:val="en-US"/>
        </w:rPr>
        <w:t xml:space="preserve">https: //ec.Europa.eu/grot/tools-databases/espd/filter?lang=pl </w:t>
      </w:r>
    </w:p>
    <w:p w:rsidR="003D36A8" w:rsidRDefault="00C62757">
      <w:pPr>
        <w:pStyle w:val="DomylneA"/>
        <w:ind w:firstLine="0"/>
      </w:pPr>
      <w:r>
        <w:t>umożliwi wypełnienie JEDZ za pomocą̨ powyższego narzędzia i w zakresie wskazanym przez Zamawiającego (jest to rozwiązanie fakultatywne, wykonawca może wypełnić i złożyć JEDZ w innej formule dopuszczonej w ustawie i SIWZ).</w:t>
      </w:r>
    </w:p>
    <w:p w:rsidR="003D36A8" w:rsidRDefault="00C62757">
      <w:pPr>
        <w:pStyle w:val="DomylneA"/>
        <w:ind w:firstLine="0"/>
      </w:pPr>
      <w:r>
        <w:t xml:space="preserve">W celu wypełnienia JEDZ należy wykonać kolejno następujące czynności: </w:t>
      </w:r>
    </w:p>
    <w:p w:rsidR="003D36A8" w:rsidRDefault="00C62757">
      <w:pPr>
        <w:pStyle w:val="DomylneA"/>
        <w:ind w:firstLine="0"/>
      </w:pPr>
      <w:r>
        <w:rPr>
          <w:lang w:val="es-ES_tradnl"/>
        </w:rPr>
        <w:t>- pobrac</w:t>
      </w:r>
      <w:r>
        <w:t>́ plik stanowiący załącznik nr 4a do SIWZ;    </w:t>
      </w:r>
    </w:p>
    <w:p w:rsidR="003D36A8" w:rsidRDefault="00C62757">
      <w:pPr>
        <w:pStyle w:val="DomylneA"/>
        <w:ind w:firstLine="0"/>
      </w:pPr>
      <w:r>
        <w:t xml:space="preserve">- wskazać, że podmiot korzystający z narzędzia jest wykonawcą;  </w:t>
      </w:r>
    </w:p>
    <w:p w:rsidR="003D36A8" w:rsidRDefault="00C62757">
      <w:pPr>
        <w:pStyle w:val="DomylneA"/>
        <w:ind w:firstLine="0"/>
      </w:pPr>
      <w:r>
        <w:t xml:space="preserve">- zaznaczyć czynność zaimportowania ESPD;  </w:t>
      </w:r>
    </w:p>
    <w:p w:rsidR="003D36A8" w:rsidRDefault="00C62757">
      <w:pPr>
        <w:pStyle w:val="DomylneA"/>
        <w:ind w:firstLine="0"/>
      </w:pPr>
      <w:r>
        <w:t xml:space="preserve">- załadować pobrany plik, wybrać państwo wykonawcy i przejść dalej, do wypełniania JEDZ. </w:t>
      </w:r>
    </w:p>
    <w:p w:rsidR="003D36A8" w:rsidRDefault="00C62757">
      <w:pPr>
        <w:pStyle w:val="DomylneA"/>
        <w:ind w:firstLine="0"/>
      </w:pPr>
      <w:r>
        <w:t xml:space="preserve">Po wypełnieniu w/w oświadczenie, należy wydrukować, podpisać przez osoby reprezentujące wykonawcę̨/ wykonawców występujących wspólnie </w:t>
      </w:r>
      <w:r>
        <w:rPr>
          <w:i/>
          <w:iCs/>
        </w:rPr>
        <w:t>(podmiot trzeci – o ile dotyczy)</w:t>
      </w:r>
      <w:r>
        <w:t xml:space="preserve">,   i w formie pisemnej złożyć́ wraz z ofertą. </w:t>
      </w:r>
    </w:p>
    <w:p w:rsidR="003D36A8" w:rsidRDefault="00C62757">
      <w:pPr>
        <w:pStyle w:val="DomylneA"/>
      </w:pPr>
      <w:r>
        <w:tab/>
      </w:r>
      <w:r>
        <w:tab/>
      </w:r>
      <w:r>
        <w:rPr>
          <w:b/>
          <w:bCs/>
        </w:rPr>
        <w:t>5.1.2.</w:t>
      </w:r>
      <w:r>
        <w:t xml:space="preserve">  Wykonawca, który powołuje się̨ na zasoby innych podmiotów, w celu wykazania braku istnienia wobec nich podstaw wykluczenia oraz spełniania, w zakresie, w jakim powołuje się̨ na ich zasoby, warunków udziału w postepowaniu, składa także jednolite dokumenty (JEDZ) dotyczące tych podmiotów – sporządzone według wzoru, o którym mowa w pkt. 5.1.1 SIWZ. </w:t>
      </w:r>
    </w:p>
    <w:p w:rsidR="003D36A8" w:rsidRDefault="00C62757">
      <w:pPr>
        <w:pStyle w:val="DomylneA"/>
      </w:pPr>
      <w:r>
        <w:lastRenderedPageBreak/>
        <w:tab/>
      </w:r>
      <w:r>
        <w:tab/>
      </w:r>
      <w:r>
        <w:rPr>
          <w:b/>
          <w:bCs/>
        </w:rPr>
        <w:t>5.1.3</w:t>
      </w:r>
      <w:r>
        <w:t xml:space="preserve">.  W przypadku wspólnego ubiegania się̨ o zamówienie przez wykonawców, oświadczenie (JEDZ), o którym mowa w pkt. 5.1.1 SIWZ składa każdy w wykonawców wspólnie ubiegających się̨ o zamówienie. Oświadczenia te mają potwierdzać spełnianie warunków udziału w postępowaniu oraz brak podstaw wykluczenia w zakresie, w którym każdy z wykonawców wykazuje spełnianie warunków udziału w postępowaniu oraz brak podstaw wykluczenia. </w:t>
      </w:r>
    </w:p>
    <w:p w:rsidR="003D36A8" w:rsidRDefault="00C62757">
      <w:pPr>
        <w:pStyle w:val="DomylneA"/>
      </w:pPr>
      <w:r>
        <w:tab/>
      </w:r>
      <w:r>
        <w:tab/>
      </w:r>
      <w:r>
        <w:rPr>
          <w:b/>
          <w:bCs/>
        </w:rPr>
        <w:t>5.1.4</w:t>
      </w:r>
      <w:r>
        <w:t xml:space="preserve">.  Zamawiający </w:t>
      </w:r>
      <w:r>
        <w:rPr>
          <w:b/>
          <w:bCs/>
        </w:rPr>
        <w:t xml:space="preserve">nie żąda, </w:t>
      </w:r>
      <w:r>
        <w:t xml:space="preserve">aby wykonawca, składał jednolite dokumenty dotyczące podwykonawców. </w:t>
      </w:r>
    </w:p>
    <w:p w:rsidR="003D36A8" w:rsidRDefault="00C62757">
      <w:pPr>
        <w:pStyle w:val="DomylneA"/>
      </w:pPr>
      <w:r>
        <w:tab/>
      </w:r>
      <w:r>
        <w:tab/>
      </w:r>
      <w:r>
        <w:rPr>
          <w:b/>
          <w:bCs/>
        </w:rPr>
        <w:t>5.1.5.</w:t>
      </w:r>
      <w:r>
        <w:t xml:space="preserve">  Dokument, z którego będzie wynikało zobowiązanie podmiotu trzeciego, do oddania wykonawcy do dyspozycji niezbędnych zasobów na potrzeby realizacji zamówienia, zgodnie z pkt. 4.4 i 4.5 SIWZ, o ile wykonawca polega na zdolnościach lub sytuacji innego podmiotu. </w:t>
      </w:r>
    </w:p>
    <w:p w:rsidR="003D36A8" w:rsidRDefault="00C62757">
      <w:pPr>
        <w:pStyle w:val="DomylneA"/>
      </w:pPr>
      <w:r>
        <w:t>Załączniki muszą być sporządzone w jeżyku polskim lub ewentualnie jednocześnie z tłumaczeniem na jeżyk polski.</w:t>
      </w:r>
    </w:p>
    <w:p w:rsidR="003D36A8" w:rsidRDefault="00C62757">
      <w:pPr>
        <w:pStyle w:val="DomylneA"/>
      </w:pPr>
      <w:r>
        <w:rPr>
          <w:b/>
          <w:bCs/>
        </w:rPr>
        <w:t xml:space="preserve">5.2. </w:t>
      </w:r>
      <w:r>
        <w:rPr>
          <w:u w:val="single"/>
        </w:rPr>
        <w:t xml:space="preserve">Dokumenty składane po otwarciu ofert bez wezwania zamawiającego przez wszystkich wykonawców:  </w:t>
      </w:r>
      <w:r>
        <w:rPr>
          <w:i/>
          <w:iCs/>
          <w:u w:val="single"/>
        </w:rPr>
        <w:t xml:space="preserve">(NIE NALEŻY SKŁADAĆ TYCH DOKUMENTÓW WRAZ Z OFERTĄ!) </w:t>
      </w:r>
      <w:r>
        <w:t xml:space="preserve">Wykonawca </w:t>
      </w:r>
      <w:r>
        <w:rPr>
          <w:b/>
          <w:bCs/>
        </w:rPr>
        <w:t xml:space="preserve">w terminie 3 dni od dnia zamieszczenia na stronie internetowej zamawiającego </w:t>
      </w:r>
      <w:r>
        <w:t xml:space="preserve">informacji, o których mowa w art. 86 ust. 5 ustawy </w:t>
      </w:r>
      <w:r>
        <w:rPr>
          <w:b/>
          <w:bCs/>
        </w:rPr>
        <w:t>(informacji z otwarcia ofert)</w:t>
      </w:r>
      <w:r>
        <w:t>,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powiazania z innym wykonawcą nie prowadzą do zakłócenia konkurencji w postepowaniu. Wzór</w:t>
      </w:r>
      <w:r>
        <w:rPr>
          <w:lang w:val="pt-PT"/>
        </w:rPr>
        <w:t xml:space="preserve"> o</w:t>
      </w:r>
      <w:r>
        <w:t xml:space="preserve">świadczenia stanowi </w:t>
      </w:r>
      <w:r>
        <w:rPr>
          <w:b/>
          <w:bCs/>
        </w:rPr>
        <w:t>Załącznik Nr 5 do SIWZ</w:t>
      </w:r>
      <w:r>
        <w:t xml:space="preserve">.  </w:t>
      </w:r>
    </w:p>
    <w:p w:rsidR="003D36A8" w:rsidRDefault="00C62757">
      <w:pPr>
        <w:pStyle w:val="DomylneA"/>
        <w:rPr>
          <w:b/>
          <w:bCs/>
        </w:rPr>
      </w:pPr>
      <w:r>
        <w:rPr>
          <w:b/>
          <w:bCs/>
        </w:rPr>
        <w:t>5.3.</w:t>
      </w:r>
      <w:r>
        <w:t xml:space="preserve"> Dokumenty składane po otwarciu ofert na wezwanie zamawiającego przez wykonawcę̨, którego oferta zostanie oceniona najwyżej:  </w:t>
      </w:r>
      <w:r>
        <w:rPr>
          <w:b/>
          <w:bCs/>
          <w:i/>
          <w:iCs/>
        </w:rPr>
        <w:t xml:space="preserve">(NIE NALEŻY SKŁADAĆ TYCH DOKUMENTÓW WRAZ Z OFERTĄ!)  </w:t>
      </w:r>
    </w:p>
    <w:p w:rsidR="003D36A8" w:rsidRDefault="00C62757">
      <w:pPr>
        <w:pStyle w:val="DomylneA"/>
        <w:ind w:firstLine="0"/>
      </w:pPr>
      <w: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pkt. 4.1 i 4.2 SIWZ, tj.: </w:t>
      </w:r>
    </w:p>
    <w:p w:rsidR="003D36A8" w:rsidRDefault="00C62757">
      <w:pPr>
        <w:pStyle w:val="DomylneA"/>
      </w:pPr>
      <w:r>
        <w:tab/>
      </w:r>
      <w:r>
        <w:tab/>
      </w:r>
      <w:r>
        <w:rPr>
          <w:b/>
          <w:bCs/>
        </w:rPr>
        <w:t>5.3.1.</w:t>
      </w:r>
      <w:r>
        <w:t xml:space="preserve">  Informacji z Krajowego Rejestru Karnego w zakresie określonym w art. 24 ust. 1 pkt 13, 14 i 21 ustawy, wystawionej nie wcześniej niż̇ 6 miesięcy przed upływem terminu składania ofert; </w:t>
      </w:r>
    </w:p>
    <w:p w:rsidR="003D36A8" w:rsidRDefault="00C62757">
      <w:pPr>
        <w:pStyle w:val="DomylneA"/>
      </w:pPr>
      <w:r>
        <w:tab/>
      </w:r>
      <w:r>
        <w:tab/>
      </w:r>
      <w:r>
        <w:rPr>
          <w:b/>
          <w:bCs/>
        </w:rPr>
        <w:t>5.3.2.  </w:t>
      </w: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lastRenderedPageBreak/>
        <w:t xml:space="preserve">przewidziane prawem zwolnienie, odroczenie lub rozłożenie na raty zaległych płatności lub wstrzymanie w całości wykonania decyzji właściwego organu; </w:t>
      </w:r>
    </w:p>
    <w:p w:rsidR="003D36A8" w:rsidRDefault="00C62757">
      <w:pPr>
        <w:pStyle w:val="DomylneA"/>
      </w:pPr>
      <w:r>
        <w:tab/>
      </w:r>
      <w:r>
        <w:tab/>
      </w:r>
      <w:r>
        <w:rPr>
          <w:b/>
          <w:bCs/>
        </w:rPr>
        <w:t>5.3.3.</w:t>
      </w:r>
      <w: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D36A8" w:rsidRDefault="00C62757">
      <w:pPr>
        <w:pStyle w:val="DomylneA"/>
      </w:pPr>
      <w:r>
        <w:tab/>
      </w:r>
      <w:r>
        <w:tab/>
      </w:r>
      <w:r>
        <w:rPr>
          <w:b/>
          <w:bCs/>
        </w:rPr>
        <w:t>5.3.4.</w:t>
      </w:r>
      <w:r>
        <w:t xml:space="preserve">  Odpisu z właściwego rejestru lub z centralnej ewidencji i informacji o działalności gospodarczej, jeżeli odrębne przepisy wymagają̨ wpisu do rejestru lub ewidencji, w celu potwierdzenia braku podstaw do wykluczenia na podstawie art. 24 ust. 5 pkt. 1) ustawy; </w:t>
      </w:r>
    </w:p>
    <w:p w:rsidR="003D36A8" w:rsidRDefault="00C62757">
      <w:pPr>
        <w:pStyle w:val="DomylneA"/>
      </w:pPr>
      <w:r>
        <w:tab/>
      </w:r>
      <w:r>
        <w:tab/>
      </w:r>
      <w:r>
        <w:rPr>
          <w:b/>
          <w:bCs/>
        </w:rPr>
        <w:t>5.3.5</w:t>
      </w:r>
      <w: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bCs/>
        </w:rPr>
        <w:t>Załącznik Nr 6 do SIWZ</w:t>
      </w:r>
      <w:r>
        <w:t xml:space="preserve">; </w:t>
      </w:r>
    </w:p>
    <w:p w:rsidR="003D36A8" w:rsidRDefault="00C62757">
      <w:pPr>
        <w:pStyle w:val="DomylneA"/>
      </w:pPr>
      <w:r>
        <w:tab/>
      </w:r>
      <w:r>
        <w:tab/>
      </w:r>
      <w:r>
        <w:rPr>
          <w:b/>
          <w:bCs/>
        </w:rPr>
        <w:t>5.3.6.</w:t>
      </w:r>
      <w:r>
        <w:t xml:space="preserve">  Oświadczenia wykonawcy o braku orzeczenia wobec niego tytułem środka </w:t>
      </w:r>
      <w:r>
        <w:rPr>
          <w:rFonts w:ascii="Arial Unicode MS" w:hAnsi="Arial Unicode MS"/>
        </w:rPr>
        <w:br/>
      </w:r>
      <w:r>
        <w:t xml:space="preserve">zapobiegawczego zakazu ubiegania się̨ o zamówienia publiczne - sporządzonego według wzoru stanowiącego </w:t>
      </w:r>
      <w:r>
        <w:rPr>
          <w:b/>
          <w:bCs/>
        </w:rPr>
        <w:t>Załącznik Nr 6 do SIWZ</w:t>
      </w:r>
      <w:r>
        <w:t xml:space="preserve">; </w:t>
      </w:r>
    </w:p>
    <w:p w:rsidR="003D36A8" w:rsidRDefault="00C62757">
      <w:pPr>
        <w:pStyle w:val="DomylneA"/>
      </w:pPr>
      <w:r>
        <w:tab/>
      </w:r>
      <w:r>
        <w:tab/>
      </w:r>
      <w:r>
        <w:rPr>
          <w:b/>
          <w:bCs/>
        </w:rPr>
        <w:t>5.3.7</w:t>
      </w:r>
      <w:r>
        <w:t xml:space="preserve">.  Oświadczenia wykonawcy o niezaleganiu z opłacaniem podatków i opłat lokalnych, o których mowa w ustawie z dnia 12 stycznia 1991 r. o podatkach i opłatach lokalnych (Dz. U. z 2016 r. poz. 716), zgodnie z wzorem stanowiącym </w:t>
      </w:r>
      <w:r>
        <w:rPr>
          <w:b/>
          <w:bCs/>
        </w:rPr>
        <w:t>Załącznik nr 6 do SIWZ</w:t>
      </w:r>
      <w:r>
        <w:t xml:space="preserve">; </w:t>
      </w:r>
      <w:r>
        <w:rPr>
          <w:rFonts w:ascii="Arial Unicode MS" w:hAnsi="Arial Unicode MS"/>
        </w:rPr>
        <w:br/>
      </w:r>
    </w:p>
    <w:p w:rsidR="003D36A8" w:rsidRDefault="00C62757">
      <w:pPr>
        <w:pStyle w:val="DomylneA"/>
      </w:pPr>
      <w:r>
        <w:rPr>
          <w:b/>
          <w:bCs/>
        </w:rPr>
        <w:tab/>
      </w:r>
      <w:r>
        <w:rPr>
          <w:b/>
          <w:bCs/>
        </w:rPr>
        <w:tab/>
        <w:t>5.3.8</w:t>
      </w:r>
      <w:r>
        <w:t xml:space="preserve">.  Dokumentów dotyczących podmiotu trzeciego, w celu wykazania braku  istnienia wobec nich podstaw wykluczenia oraz spełnienia, w zakresie, w jakim wykonawca powołuje się na jego zasoby, warunków udziału w postępowaniu – o ile wykonawca polega na zdolnościach lub sytuacji innego podmiotu. </w:t>
      </w:r>
    </w:p>
    <w:p w:rsidR="003D36A8" w:rsidRDefault="00C62757">
      <w:pPr>
        <w:pStyle w:val="DomylneA"/>
      </w:pPr>
      <w:r>
        <w:rPr>
          <w:b/>
          <w:bCs/>
        </w:rPr>
        <w:tab/>
      </w:r>
      <w:r>
        <w:rPr>
          <w:b/>
          <w:bCs/>
        </w:rPr>
        <w:tab/>
        <w:t>5.3.9.</w:t>
      </w:r>
      <w:r>
        <w:t xml:space="preserve">  Wykazu dostaw wykonanych, a w przypadku świadczeń́ okresowych lub ciągłych również wykonywanych, w okresie ostatnich trzech lat upływem terminu składania ofert, a jeżeli okres prowadzenia działalności jest krótszy – w tym okresie, wraz z podaniem ich wartości, przedmiotu, dat wykonania i podmiotów, na rzecz których dostawy zostały wykonane, oraz załączeniem dowodów określających czy te dostawy zostały wykonane lub są wykonywane należycie, przy czym dowodami, o których mowa, są referencje bądź inne dokumenty wystawione przez podmiot, na rzecz którego dostawy były wykonywane, a w </w:t>
      </w:r>
      <w:r>
        <w:lastRenderedPageBreak/>
        <w:t xml:space="preserve">przypadku świadczeń okresowych lub ciągłych są wykonywane, a jeżeli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postepowaniu zgodnie z wzorem stanowiącym </w:t>
      </w:r>
      <w:r>
        <w:rPr>
          <w:b/>
          <w:bCs/>
        </w:rPr>
        <w:t xml:space="preserve">Załącznik nr 7 do SIWZ. </w:t>
      </w:r>
    </w:p>
    <w:p w:rsidR="003D36A8" w:rsidRDefault="00C62757">
      <w:pPr>
        <w:pStyle w:val="DomylneA"/>
        <w:rPr>
          <w:b/>
          <w:bCs/>
        </w:rPr>
      </w:pPr>
      <w:r>
        <w:tab/>
      </w:r>
      <w:r>
        <w:tab/>
      </w:r>
      <w:r>
        <w:rPr>
          <w:b/>
          <w:bCs/>
        </w:rPr>
        <w:t>5.3.10.</w:t>
      </w:r>
      <w:r>
        <w:t xml:space="preserve">  Dokumentu potwierdzającego, że wykonawca jest ubezpieczony od odpowiedzialności cywilnej w zakresie prowadzonej działalności związanej z przedmiotem zamówienia na sumę̨ gwarancyjną 2</w:t>
      </w:r>
      <w:r>
        <w:rPr>
          <w:b/>
          <w:bCs/>
          <w:u w:val="single"/>
        </w:rPr>
        <w:t xml:space="preserve"> mln. zł.</w:t>
      </w:r>
    </w:p>
    <w:p w:rsidR="003D36A8" w:rsidRDefault="00C62757">
      <w:pPr>
        <w:pStyle w:val="DomylneA"/>
      </w:pPr>
      <w:r>
        <w:rPr>
          <w:b/>
          <w:bCs/>
        </w:rPr>
        <w:tab/>
      </w:r>
      <w:r>
        <w:rPr>
          <w:b/>
          <w:bCs/>
        </w:rPr>
        <w:tab/>
        <w:t>5.3.11.</w:t>
      </w:r>
      <w:r>
        <w:t xml:space="preserve">W celu oceny czy dostawy spełniają wymogi określone przez Zamawiającego </w:t>
      </w:r>
      <w:r>
        <w:rPr>
          <w:u w:val="single"/>
        </w:rPr>
        <w:t>wraz z ofertą należy złożyć zestawienie zawierające w szczególności wskazanie nazwy producenta i oferowanego modelu kolektora,</w:t>
      </w:r>
      <w:r>
        <w:t xml:space="preserve"> a także załączniki w postaci kart technicznych dla kolektorów słonecznych, certyfikat zgodności na znak Keymark („Solar Keymark”) lub inny równoważny certyfikat zgodności potwierdzający między innymi przeprowadzenie badań kolektora zgodnie z całym obowiązkowym zakresem normy PN-EN 12975-1 (lub równoważnej) według metodologii ujętej w normie PN-EN 12975-2 (lub równoważnej). Dokumenty potwierdzające posiadanie przez oferowany kolektor wymaganych parametrów to: pełne sprawozdanie (raport) z badań na zgodność z podanymi normami, w tym potwierdzające pozytywny wynik badania odporności na uderzenie (gradobicie), przeprowadzonego wg PN-EN 12975-2, pkt. 5.10 lub równoważnej normy, wykonane przez akredytowane laboratorium badawcze lub inne dokumenty równoważne.</w:t>
      </w:r>
    </w:p>
    <w:p w:rsidR="003D36A8" w:rsidRDefault="00C62757">
      <w:pPr>
        <w:pStyle w:val="DomylneA"/>
      </w:pPr>
      <w:r>
        <w:rPr>
          <w:b/>
          <w:bCs/>
        </w:rPr>
        <w:t xml:space="preserve">5.4. </w:t>
      </w:r>
      <w:r>
        <w:t>Jeż</w:t>
      </w:r>
      <w:r>
        <w:rPr>
          <w:lang w:val="es-ES_tradnl"/>
        </w:rPr>
        <w:t>eli tres</w:t>
      </w:r>
      <w:r>
        <w:t xml:space="preserve">́ć informacji przekazanych przez wykonawcę̨ w jednolitym europejskim dokumencie zamówienia, o którym mowa w pkt. 5.1.1, będzie odpowiadać zakresowi informacji, których zamawiający wymaga poprzez żądanie dokumentów, zamawiający może odstąpić od żądania tych dokumentów od wykonawcy. W takim przypadku dowodem spełniania przez wykonawcę̨ warunków udziału w postepowaniu lub kryteriów selekcji oraz braku podstaw wykluczenia są̨ odpowiednie informacje przekazane przez wykonawcę̨ lub odpowiednio przez podmioty, na których zdolnościach lub sytuacji wykonawca polega na zasadach określonych w art. 22a ustawy, w jednolitym europejskim dokumencie zamówienia. </w:t>
      </w:r>
    </w:p>
    <w:p w:rsidR="003D36A8" w:rsidRDefault="00C62757">
      <w:pPr>
        <w:pStyle w:val="DomylneA"/>
      </w:pPr>
      <w:r>
        <w:rPr>
          <w:b/>
          <w:bCs/>
        </w:rPr>
        <w:t>5.5.  </w:t>
      </w:r>
      <w:r>
        <w:t xml:space="preserve">Jeżeli wykonawca ma siedzibę̨ lub miejsce zamieszkania poza terytorium Rzeczypospolitej Polskiej, zamiast dokumentu, o którym mowa: </w:t>
      </w:r>
    </w:p>
    <w:p w:rsidR="003D36A8" w:rsidRDefault="00C62757">
      <w:pPr>
        <w:pStyle w:val="DomylneA"/>
      </w:pPr>
      <w:r>
        <w:tab/>
        <w:t>.</w:t>
      </w:r>
      <w:r>
        <w:tab/>
        <w:t xml:space="preserve">a)  w pkt. 5.3.1 - składa informację z odpowiedniego rejestru albo, w przypadku </w:t>
      </w:r>
      <w:r>
        <w:rPr>
          <w:rFonts w:ascii="Arial Unicode MS" w:hAnsi="Arial Unicode MS"/>
        </w:rPr>
        <w:br/>
      </w:r>
      <w:r>
        <w:t xml:space="preserve">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w:t>
      </w:r>
    </w:p>
    <w:p w:rsidR="003D36A8" w:rsidRDefault="00C62757">
      <w:pPr>
        <w:pStyle w:val="DomylneA"/>
      </w:pPr>
      <w:r>
        <w:tab/>
        <w:t>.</w:t>
      </w:r>
      <w:r>
        <w:tab/>
        <w:t xml:space="preserve">b)  w pkt. 5.3.2 – 5.3.4 - składa dokument lub dokumenty wystawione w kraju, w którym ma siedzibę̨ lub miejsce zamieszkania, potwierdzające odpowiednio, ze: </w:t>
      </w:r>
    </w:p>
    <w:p w:rsidR="003D36A8" w:rsidRDefault="00C62757">
      <w:pPr>
        <w:pStyle w:val="DomylneA"/>
      </w:pPr>
      <w:r>
        <w:lastRenderedPageBreak/>
        <w:tab/>
      </w:r>
      <w:r>
        <w:tab/>
      </w:r>
      <w:r>
        <w:rPr>
          <w:rFonts w:ascii="Arial Unicode MS" w:hAnsi="Arial Unicode MS"/>
        </w:rPr>
        <w:t xml:space="preserve">- </w:t>
      </w:r>
      <w:r>
        <w:t xml:space="preserve">nie zalega z opłacaniem podatków, opłat, składek na ubezpieczenie społeczne </w:t>
      </w:r>
      <w:r>
        <w:rPr>
          <w:rFonts w:ascii="Arial Unicode MS" w:hAnsi="Arial Unicode MS"/>
        </w:rPr>
        <w:t>lub</w:t>
      </w:r>
      <w:r>
        <w:t xml:space="preserve">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 </w:t>
      </w:r>
    </w:p>
    <w:p w:rsidR="003D36A8" w:rsidRDefault="00C62757">
      <w:pPr>
        <w:pStyle w:val="DomylneA"/>
      </w:pPr>
      <w:r>
        <w:tab/>
      </w:r>
      <w:r>
        <w:tab/>
      </w:r>
      <w:r>
        <w:rPr>
          <w:rFonts w:ascii="Arial Unicode MS" w:hAnsi="Arial Unicode MS"/>
        </w:rPr>
        <w:t xml:space="preserve">- </w:t>
      </w:r>
      <w:r>
        <w:t xml:space="preserve">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5.5 - powyżej, zastępuje się̨ je dokumentem zawierającym odpowiednio oświadczenie wykonawcy, ze wskazaniem osoby albo osób uprawnionych do jego reprezentacji, lub oświadczenie osoby, której dokument miał dotyczyć́, złożone przez notariuszem lub przed organem sadowym, administracyjnym albo organem samorządu zawodowego lub gospodarczego właściwym ze względu na siedzibę̨ lub miejsce zamieszkania wykonawcy lub miejsce zamieszkania tej osoby. Termin określony w pkt. 5.5 stosuje się̨ odpowiednio. </w:t>
      </w:r>
    </w:p>
    <w:p w:rsidR="003D36A8" w:rsidRDefault="00C62757">
      <w:pPr>
        <w:pStyle w:val="DomylneA"/>
      </w:pPr>
      <w:r>
        <w:rPr>
          <w:b/>
          <w:bCs/>
        </w:rPr>
        <w:tab/>
        <w:t>5.6.  </w:t>
      </w:r>
      <w:r>
        <w:t>W przypadku wątpliwoś</w:t>
      </w:r>
      <w:r>
        <w:rPr>
          <w:lang w:val="pt-PT"/>
        </w:rPr>
        <w:t>ci co do tres</w:t>
      </w:r>
      <w:r>
        <w:t xml:space="preserve">́ci dokumentu złożonego przez wykonawcę, zamawiający może zwrócić się do właściwych organów kraju, w którym wykonawca ma siedzibę lub miejsce zamieszkania lub miejsce zamieszkania ma  osoba, której dokument dotyczy, o udzielenie niezbędnych informacji dotyczących  tego dokumentu. </w:t>
      </w:r>
    </w:p>
    <w:p w:rsidR="003D36A8" w:rsidRDefault="00C62757">
      <w:pPr>
        <w:pStyle w:val="DomylneA"/>
      </w:pPr>
      <w:r>
        <w:rPr>
          <w:b/>
          <w:bCs/>
        </w:rPr>
        <w:tab/>
        <w:t xml:space="preserve">5.7. </w:t>
      </w:r>
      <w:r>
        <w:t xml:space="preserve">Wykonawca mający siedzibę na terytorium Rzeczypospolitej Polskiej, </w:t>
      </w:r>
      <w:r>
        <w:rPr>
          <w:rFonts w:ascii="Arial Unicode MS" w:hAnsi="Arial Unicode MS"/>
        </w:rPr>
        <w:br/>
      </w:r>
      <w:r>
        <w:t xml:space="preserve">w odniesieniu do osoby mającej miejsce zamieszkania poza terytorium Rzeczypospolitej Polskiej, której dotyczy dokument wskazany w pkt. 5.3.1, składa dokument, o którym mowa w pkt. 5.5 a), w zakresie określonym w art. 24 ust. 1 pkt. 14 i 21 ustawy. Jeżeli w kraju, w którym miejsce zamieszkania ma osoba, której dokument miał dotyczyć, nie wydaje się takich dokumentów, zastępuje się go dokumentem zawierającym oświadczenie tej osoby złożonym przed notariuszem lub przed organem sądowym, administracyjnym albo organem samorządu zawodowego lub gospodarczego właściwym ze względu na miejsce zamieszkania tej osoby. Termin określony w pkt. 5.5 a) stosuje się odpowiednio. </w:t>
      </w:r>
      <w:r>
        <w:rPr>
          <w:rFonts w:ascii="Arial Unicode MS" w:hAnsi="Arial Unicode MS"/>
        </w:rPr>
        <w:t xml:space="preserve"> </w:t>
      </w:r>
    </w:p>
    <w:p w:rsidR="003D36A8" w:rsidRDefault="00C62757">
      <w:pPr>
        <w:pStyle w:val="DomylneA"/>
      </w:pPr>
      <w:r>
        <w:rPr>
          <w:b/>
          <w:bCs/>
        </w:rPr>
        <w:tab/>
        <w:t>5.8.  </w:t>
      </w:r>
      <w:r>
        <w:t>W przypadku wątpliwoś</w:t>
      </w:r>
      <w:r>
        <w:rPr>
          <w:lang w:val="pt-PT"/>
        </w:rPr>
        <w:t>ci co do tres</w:t>
      </w:r>
      <w:r>
        <w:t xml:space="preserve">́ci dokumentu złożonego przez wykonawcę, zamawiający może zwrócić się do właściwych organów kraju, w którym miejsce zamieszkania ma osoba, której dokument dotyczy, o udzielnie niezbędnych informacji dotyczących tego dokumentu. </w:t>
      </w:r>
    </w:p>
    <w:p w:rsidR="003D36A8" w:rsidRDefault="00C62757">
      <w:pPr>
        <w:pStyle w:val="DomylneA"/>
      </w:pPr>
      <w:r>
        <w:rPr>
          <w:b/>
          <w:bCs/>
        </w:rPr>
        <w:tab/>
        <w:t>5.9.  </w:t>
      </w:r>
      <w:r>
        <w:t xml:space="preserve">W przypadku wskazania przez wykonawcę </w:t>
      </w:r>
      <w:r>
        <w:rPr>
          <w:lang w:val="pt-PT"/>
        </w:rPr>
        <w:t>doste</w:t>
      </w:r>
      <w:r>
        <w:t xml:space="preserve">̨pności oświadczeń lub dokumentów, o których mowa w Rozdziale 5 SIWZ w formie elektronicznej pod określonymi adresami internetowymi ogólnodostępnych i bezpłatnych baz danych, zamawiający pobiera samodzielnie z tych baz danych wskazane przez wykonawcę oświadczenia lub dokumenty. </w:t>
      </w:r>
    </w:p>
    <w:p w:rsidR="003D36A8" w:rsidRDefault="00C62757">
      <w:pPr>
        <w:pStyle w:val="DomylneA"/>
      </w:pPr>
      <w:r>
        <w:rPr>
          <w:b/>
          <w:bCs/>
        </w:rPr>
        <w:tab/>
        <w:t>5.10.  </w:t>
      </w:r>
      <w:r>
        <w:t xml:space="preserve">W przypadku wskazania przez wykonawcę oświadczeń lub dokumentów, o których mowa w Rozdziale 5 SIWZ, które znajdują się w posiadaniu zamawiającego, w szczególności oświadczeń lub dokumentów przechowywanych przez zamawiającego zgodnie z art. 97 ust. </w:t>
      </w:r>
      <w:r>
        <w:lastRenderedPageBreak/>
        <w:t xml:space="preserve">1 ustawy, zamawiający w celu potwierdzenia okoliczności, o których mowa w art. 25 ust. 1 pkt. 1 i 3 ustawy, korzysta z posiadanych dokumentów, o ile są one aktualne. </w:t>
      </w:r>
    </w:p>
    <w:p w:rsidR="003D36A8" w:rsidRDefault="00C62757">
      <w:pPr>
        <w:pStyle w:val="DomylneA"/>
      </w:pPr>
      <w:r>
        <w:rPr>
          <w:b/>
          <w:bCs/>
        </w:rPr>
        <w:tab/>
        <w:t>5.11.  </w:t>
      </w:r>
      <w:r>
        <w:t xml:space="preserve">Dokumenty sporządzone w języku obcym muszą być złożone wraz z tłumaczeniami na język polski. Jeżeli oświadczenia i dokumenty, o których mowa w pkt. 5.9 SIWZ są sporządzone w języku obcym wykonawca zobowiązany jest do przedstawienia ich tłumaczenia na język polski. </w:t>
      </w:r>
    </w:p>
    <w:p w:rsidR="003D36A8" w:rsidRDefault="00C62757">
      <w:pPr>
        <w:pStyle w:val="DomylneA"/>
      </w:pPr>
      <w:r>
        <w:rPr>
          <w:b/>
          <w:bCs/>
        </w:rPr>
        <w:tab/>
        <w:t>5.12.  </w:t>
      </w:r>
      <w:r>
        <w:t xml:space="preserve">W przypadku wnoszenia oferty przez wykonawców występujących wspólnie, wykonawcy muszą złożyć: pełnomocnictwo do reprezentowania wykonawców występujących wspólnie w formie pisemnej (oryginał lub kopia potwierdzona za zgodność z oryginałem przez notariusza), oświadczenia i dokumenty, o których mowa w niniejszym Rozdziale, z tym, że dokumenty wymienione w pkt. 5.1.1, 5.3.1 - 5.3.7 (i odpowiednio pkt. 5.5) należy złożyć odrębnie dla każdego wykonawcy. </w:t>
      </w:r>
    </w:p>
    <w:p w:rsidR="003D36A8" w:rsidRDefault="00C62757">
      <w:pPr>
        <w:pStyle w:val="DomylneA"/>
      </w:pPr>
      <w:r>
        <w:rPr>
          <w:b/>
          <w:bCs/>
        </w:rPr>
        <w:tab/>
        <w:t>5.13.  </w:t>
      </w:r>
      <w:r>
        <w:t xml:space="preserve">Oświadczenia, o których mowa w pkt. 5.1.1, 5.1.5, 5.2, 5.3.5 – 5.3.7 należy złożyć w formie oryginału, zaś pozostałe dokumenty, o których mowa w pkt. 5.3 należy złożyć w formie oryginału lub kopii poświadczonej za zgodność z oryginałem przez wykonawcę z zastrzeżeniem pkt. 5.14. </w:t>
      </w:r>
    </w:p>
    <w:p w:rsidR="003D36A8" w:rsidRDefault="00C62757">
      <w:pPr>
        <w:pStyle w:val="DomylneA"/>
      </w:pPr>
      <w:r>
        <w:rPr>
          <w:b/>
          <w:bCs/>
        </w:rPr>
        <w:tab/>
        <w:t>5.14.  </w:t>
      </w:r>
      <w:r>
        <w:t xml:space="preserve">W przypadku wykonawców wspólnie ubiegających się o udzielenie zamówienia oraz w przypadku innych podmiotów, na zasobach których wykonawca polega na zasadach określonych w art. 22a ustawy, kopie dokumentów dotyczących odpowiednio wykonawcy lub tych podmiotów, mogą być poświadczane za zgodność z oryginałem odpowiednio przez wykonawcę lub te podmioty. </w:t>
      </w:r>
    </w:p>
    <w:p w:rsidR="003D36A8" w:rsidRDefault="00C62757">
      <w:pPr>
        <w:pStyle w:val="DomylneA"/>
      </w:pPr>
      <w:r>
        <w:rPr>
          <w:b/>
          <w:bCs/>
        </w:rPr>
        <w:tab/>
        <w:t>5.15.  </w:t>
      </w:r>
      <w:r>
        <w:t xml:space="preserve">Wykonawca, który polega na zdolnościach lub sytuacji innych podmiotów, musi udowodnić zamawiającemu, że realizując zamówienia, będzie dysponował niezbędnymi zasobami tych podmiotów, w szczególności przedstawiając zobowiązanie tych podmiotów do oddania mu do dyspozycji niezbędnych zasobów na potrzeby realizacji zamówienia. </w:t>
      </w:r>
      <w:r>
        <w:rPr>
          <w:rFonts w:ascii="Arial Unicode MS" w:hAnsi="Arial Unicode MS"/>
        </w:rPr>
        <w:br/>
      </w:r>
    </w:p>
    <w:p w:rsidR="003D36A8" w:rsidRDefault="00C62757">
      <w:pPr>
        <w:pStyle w:val="DomylneA"/>
      </w:pPr>
      <w:r>
        <w:rPr>
          <w:b/>
          <w:bCs/>
        </w:rPr>
        <w:tab/>
        <w:t>5.16.  </w:t>
      </w:r>
      <w:r>
        <w:t xml:space="preserve">W celu oceny, czy wykonawca polegając na zdolnościach lub sytuacji innych podmiotów na zasadach określonych w art. 22a ustawy, będzie dysponował niezbędnymi zasobami w stopniu umożliwiającym należyte wykonanie zamówienia publicznego oraz oceny, czy stosunek łączący wykonawcę z tymi podmiotami gwarantuje rzeczywisty dostęp do ich zasobów, zamawiający żąda złożenia dokumentów, które określają w szczególności: </w:t>
      </w:r>
    </w:p>
    <w:p w:rsidR="003D36A8" w:rsidRDefault="00C62757">
      <w:pPr>
        <w:pStyle w:val="DomylneA"/>
        <w:ind w:left="940"/>
      </w:pPr>
      <w:r>
        <w:tab/>
        <w:t>a)  </w:t>
      </w:r>
      <w:r>
        <w:rPr>
          <w:lang w:val="pt-PT"/>
        </w:rPr>
        <w:t>zakres doste</w:t>
      </w:r>
      <w:r>
        <w:t xml:space="preserve">̨pnych wykonawcy zasobów innego podmiotu; </w:t>
      </w:r>
    </w:p>
    <w:p w:rsidR="003D36A8" w:rsidRDefault="00C62757">
      <w:pPr>
        <w:pStyle w:val="DomylneA"/>
        <w:ind w:left="940"/>
      </w:pPr>
      <w:r>
        <w:tab/>
        <w:t xml:space="preserve">b)  sposób wykorzystania zasobów innego podmiotu przez wykonawcę, przy </w:t>
      </w:r>
      <w:r>
        <w:rPr>
          <w:rFonts w:ascii="Arial Unicode MS" w:hAnsi="Arial Unicode MS"/>
        </w:rPr>
        <w:br/>
      </w:r>
      <w:r>
        <w:t xml:space="preserve">wykonywaniu zamówienia publicznego; </w:t>
      </w:r>
    </w:p>
    <w:p w:rsidR="003D36A8" w:rsidRDefault="00C62757">
      <w:pPr>
        <w:pStyle w:val="DomylneA"/>
        <w:ind w:left="940"/>
      </w:pPr>
      <w:r>
        <w:tab/>
        <w:t xml:space="preserve">c)  zakres i okres udziału innego podmiotu przy wykonywaniu zamówienia </w:t>
      </w:r>
      <w:r>
        <w:rPr>
          <w:rFonts w:ascii="Arial Unicode MS" w:hAnsi="Arial Unicode MS"/>
        </w:rPr>
        <w:br/>
      </w:r>
      <w:r>
        <w:t xml:space="preserve">publicznego. </w:t>
      </w:r>
    </w:p>
    <w:p w:rsidR="003D36A8" w:rsidRDefault="00C62757">
      <w:pPr>
        <w:pStyle w:val="DomylneA"/>
      </w:pPr>
      <w:r>
        <w:rPr>
          <w:b/>
          <w:bCs/>
        </w:rPr>
        <w:lastRenderedPageBreak/>
        <w:tab/>
        <w:t>5.17.  </w:t>
      </w:r>
      <w:r>
        <w:rPr>
          <w:lang w:val="fr-FR"/>
        </w:rPr>
        <w:t>Ilekroc</w:t>
      </w:r>
      <w:r>
        <w:t xml:space="preserve">́ w SIWZ, a także w załącznikach do SIWZ występuje wymóg podpisywania </w:t>
      </w:r>
      <w:r>
        <w:rPr>
          <w:rFonts w:ascii="Arial Unicode MS" w:hAnsi="Arial Unicode MS"/>
        </w:rPr>
        <w:br/>
      </w:r>
      <w:r>
        <w:t>dokumentów lub oświadczeń lub też potwierdzania dokumentów za zgodność z oryginałem, należy przez to rozumieć ż</w:t>
      </w:r>
      <w:r>
        <w:rPr>
          <w:lang w:val="pt-PT"/>
        </w:rPr>
        <w:t>e os</w:t>
      </w:r>
      <w:r>
        <w:t xml:space="preserve">́wiadczenia i dokumenty te powinny być opatrzone podpisem (podpisami) osoby (osób) uprawnionej (uprawnionych) do reprezentowania wykonawcy, zgodnie z zasadami reprezentacji wskazanymi we właściwym rejestrze lub osobę (osoby) upoważnioną do reprezentowania wykonawcy na podstawie pełnomocnictwa. </w:t>
      </w:r>
    </w:p>
    <w:p w:rsidR="003D36A8" w:rsidRDefault="00C62757">
      <w:pPr>
        <w:pStyle w:val="DomylneA"/>
      </w:pPr>
      <w:r>
        <w:rPr>
          <w:b/>
          <w:bCs/>
        </w:rPr>
        <w:tab/>
        <w:t>5.18.  </w:t>
      </w:r>
      <w:r>
        <w:t>Podpisy wykonawcy na oświadczeniach i dokumentach muszą być złożone w sposób pozwalający zidentyfikować osobę podpisującą</w:t>
      </w:r>
      <w:r>
        <w:rPr>
          <w:lang w:val="de-DE"/>
        </w:rPr>
        <w:t>. Zaleca sie</w:t>
      </w:r>
      <w:r>
        <w:t xml:space="preserve">̨ opatrzenie podpisu pieczątką z imieniem i nazwiskiem osoby podpisującej. </w:t>
      </w:r>
    </w:p>
    <w:p w:rsidR="003D36A8" w:rsidRDefault="00C62757">
      <w:pPr>
        <w:pStyle w:val="DomylneA"/>
      </w:pPr>
      <w:r>
        <w:rPr>
          <w:b/>
          <w:bCs/>
        </w:rPr>
        <w:tab/>
        <w:t>5.19.  </w:t>
      </w:r>
      <w:r>
        <w:t xml:space="preserve">W przypadku potwierdzania dokumentów za zgodność z oryginałem, na dokumentach tych muszą się znaleźć podpisy wykonawcy (i odpowiednio podmiotów wymienionych w pkt 5.14), według zasad, o których mowa w pkt. 5.17 i 5.18 oraz klauzula „za zgodność z oryginałem”. W przypadku dokumentów wielostronicowych, należy poświadczyć za zgodność z oryginałem każdą stronę dokumentu, ewentualnie poświadczenie może znaleźć się na jednej ze stron wraz z informacją o liczbie poświadczanych stron. </w:t>
      </w:r>
    </w:p>
    <w:p w:rsidR="003D36A8" w:rsidRDefault="00C62757">
      <w:pPr>
        <w:pStyle w:val="DomylneA"/>
      </w:pPr>
      <w:r>
        <w:rPr>
          <w:b/>
          <w:bCs/>
        </w:rPr>
        <w:tab/>
        <w:t>5.20.  </w:t>
      </w:r>
      <w:r>
        <w:t xml:space="preserve">Pełnomocnictwo, o którym mowa w pkt. 5.17 w formie oryginału lub kopii potwierdzonej za zgodność z oryginałem przez notariusza należy dołączyć </w:t>
      </w:r>
      <w:r>
        <w:rPr>
          <w:lang w:val="pt-PT"/>
        </w:rPr>
        <w:t xml:space="preserve">do oferty. </w:t>
      </w:r>
    </w:p>
    <w:p w:rsidR="003D36A8" w:rsidRDefault="00C62757">
      <w:pPr>
        <w:pStyle w:val="DomylneA"/>
      </w:pPr>
      <w:r>
        <w:rPr>
          <w:b/>
          <w:bCs/>
        </w:rPr>
        <w:tab/>
        <w:t>5.21.  </w:t>
      </w:r>
      <w:r>
        <w:t xml:space="preserve">Jeżeli wykonawca nie złoży oświadczeń, o których mowa w pkt. 5.1 SIWZ, oświadczeń lub dokumentów potwierdzających okoliczności, o których mowa w art. 25 ust. 1 ustawy, lub innych dokumentów niezbędnych do przeprowadzenia postępowania, oświadczenia lub dokumenty są niekompletne, zawierają błędy lub budzą wskazane przez zamawiającego wątpliwości, zamawiający wezwie do ich złożenia, uzupełnienia lub poprawienia lub do udzielenia wyjaśnień w terminie przez siebie wskazanym, chyba że mimo ich złożenia, uzupełnienia lub poprawienia lub udzielenia wyjaśnień oferta wykonawcy podlegałaby odrzuceniu albo konieczne byłoby unieważnienie postępowania. </w:t>
      </w:r>
    </w:p>
    <w:p w:rsidR="003D36A8" w:rsidRDefault="00C62757">
      <w:pPr>
        <w:pStyle w:val="DomylneA"/>
      </w:pPr>
      <w:r>
        <w:rPr>
          <w:b/>
          <w:bCs/>
        </w:rPr>
        <w:tab/>
        <w:t>5.22.</w:t>
      </w:r>
      <w:r>
        <w:t xml:space="preserve">Jeżeli wykonawca nie złoży wymaganych pełnomocnictw albo złożył wadliwe pełnomocnictwa, zamawiający wezwie do ich złożenia w terminie przez siebie wskazanym, chyba że mimo ich złożenia oferta wykonawcy podlega odrzuceniu albo konieczne byłoby unieważnienie postępowania. </w:t>
      </w:r>
    </w:p>
    <w:p w:rsidR="003D36A8" w:rsidRDefault="00C62757">
      <w:pPr>
        <w:pStyle w:val="DomylneA"/>
      </w:pPr>
      <w:r>
        <w:rPr>
          <w:sz w:val="32"/>
          <w:szCs w:val="32"/>
        </w:rPr>
        <w:t xml:space="preserve">Rozdział 6 </w:t>
      </w:r>
    </w:p>
    <w:p w:rsidR="003D36A8" w:rsidRDefault="00C62757">
      <w:pPr>
        <w:pStyle w:val="DomylneA"/>
      </w:pPr>
      <w:r>
        <w:rPr>
          <w:b/>
          <w:bCs/>
          <w:sz w:val="28"/>
          <w:szCs w:val="28"/>
        </w:rPr>
        <w:t xml:space="preserve">WYMAGANIA DOTYCZĄCE WADIUM </w:t>
      </w:r>
    </w:p>
    <w:p w:rsidR="003D36A8" w:rsidRDefault="00C62757">
      <w:pPr>
        <w:pStyle w:val="DomylneA"/>
      </w:pPr>
      <w:r>
        <w:rPr>
          <w:b/>
          <w:bCs/>
        </w:rPr>
        <w:t xml:space="preserve">6.1. </w:t>
      </w:r>
      <w:r>
        <w:t>Wykonawca jest zobowiązany wnieść wadium w wysokości</w:t>
      </w:r>
      <w:r>
        <w:rPr>
          <w:b/>
          <w:bCs/>
        </w:rPr>
        <w:t>: 30.000,00 zł (słownie: trzydzieś</w:t>
      </w:r>
      <w:r>
        <w:rPr>
          <w:b/>
          <w:bCs/>
          <w:lang w:val="da-DK"/>
        </w:rPr>
        <w:t>ci tysi</w:t>
      </w:r>
      <w:r>
        <w:rPr>
          <w:b/>
          <w:bCs/>
        </w:rPr>
        <w:t xml:space="preserve">ęcy złotych) </w:t>
      </w:r>
      <w:r>
        <w:t xml:space="preserve">   </w:t>
      </w:r>
    </w:p>
    <w:p w:rsidR="003D36A8" w:rsidRDefault="00C62757">
      <w:pPr>
        <w:pStyle w:val="DomylneA"/>
      </w:pPr>
      <w:r>
        <w:rPr>
          <w:b/>
          <w:bCs/>
        </w:rPr>
        <w:t>6.2.  </w:t>
      </w:r>
      <w:r>
        <w:t xml:space="preserve">Wadium może być wniesione w jednej lub kilku następujących formach: </w:t>
      </w:r>
    </w:p>
    <w:p w:rsidR="003D36A8" w:rsidRDefault="00C62757">
      <w:pPr>
        <w:pStyle w:val="DomylneA"/>
      </w:pPr>
      <w:r>
        <w:tab/>
        <w:t xml:space="preserve">a)  pieniądzu; </w:t>
      </w:r>
    </w:p>
    <w:p w:rsidR="003D36A8" w:rsidRDefault="00C62757">
      <w:pPr>
        <w:pStyle w:val="DomylneA"/>
      </w:pPr>
      <w:r>
        <w:lastRenderedPageBreak/>
        <w:tab/>
        <w:t xml:space="preserve">b) poręczeniach bankowych lub poręczeniach spółdzielczej kasy </w:t>
      </w:r>
      <w:r>
        <w:rPr>
          <w:rFonts w:ascii="Arial Unicode MS" w:hAnsi="Arial Unicode MS"/>
        </w:rPr>
        <w:br/>
      </w:r>
      <w:r>
        <w:t>oszczędnościowo-kredytowej, z tym, ż</w:t>
      </w:r>
      <w:r>
        <w:rPr>
          <w:lang w:val="es-ES_tradnl"/>
        </w:rPr>
        <w:t>e pore</w:t>
      </w:r>
      <w:r>
        <w:t xml:space="preserve">̨czenie kasy jest zawsze </w:t>
      </w:r>
      <w:r>
        <w:rPr>
          <w:rFonts w:ascii="Arial Unicode MS" w:hAnsi="Arial Unicode MS"/>
        </w:rPr>
        <w:br/>
      </w:r>
      <w:r>
        <w:t xml:space="preserve">poręczeniem pieniężnym; </w:t>
      </w:r>
    </w:p>
    <w:p w:rsidR="003D36A8" w:rsidRDefault="00C62757">
      <w:pPr>
        <w:pStyle w:val="DomylneA"/>
      </w:pPr>
      <w:r>
        <w:tab/>
        <w:t xml:space="preserve">c)  gwarancjach bankowych; </w:t>
      </w:r>
    </w:p>
    <w:p w:rsidR="003D36A8" w:rsidRDefault="00C62757">
      <w:pPr>
        <w:pStyle w:val="DomylneA"/>
      </w:pPr>
      <w:r>
        <w:tab/>
        <w:t xml:space="preserve">d)  gwarancjach ubezpieczeniowych; </w:t>
      </w:r>
    </w:p>
    <w:p w:rsidR="003D36A8" w:rsidRDefault="00C62757">
      <w:pPr>
        <w:pStyle w:val="DomylneA"/>
      </w:pPr>
      <w:r>
        <w:tab/>
        <w:t xml:space="preserve">e)  poręczeniach udzielanych przez podmioty, o których mowa w art. 6b ust. 5 pkt </w:t>
      </w:r>
      <w:r>
        <w:rPr>
          <w:rFonts w:ascii="Arial Unicode MS" w:hAnsi="Arial Unicode MS"/>
        </w:rPr>
        <w:t xml:space="preserve"> </w:t>
      </w:r>
      <w:r>
        <w:t xml:space="preserve">2 ustawy z dnia 9 listopada 2000 r. o utworzeniu Polskiej Agencji Rozwoju </w:t>
      </w:r>
      <w:r>
        <w:rPr>
          <w:rFonts w:ascii="Arial Unicode MS" w:hAnsi="Arial Unicode MS"/>
        </w:rPr>
        <w:t xml:space="preserve"> </w:t>
      </w:r>
      <w:r>
        <w:t xml:space="preserve">Przedsiębiorczości (Dz. U. z 2016 r. poz. 359). </w:t>
      </w:r>
    </w:p>
    <w:p w:rsidR="003D36A8" w:rsidRDefault="00C62757">
      <w:pPr>
        <w:pStyle w:val="DomylneA"/>
      </w:pPr>
      <w:r>
        <w:rPr>
          <w:b/>
          <w:bCs/>
        </w:rPr>
        <w:t>6.3.  </w:t>
      </w:r>
      <w:r>
        <w:t>Wadium wnoszone w pieniądzu należy wpł</w:t>
      </w:r>
      <w:r>
        <w:rPr>
          <w:lang w:val="es-ES_tradnl"/>
        </w:rPr>
        <w:t>acic</w:t>
      </w:r>
      <w:r>
        <w:t xml:space="preserve">́ przelewem na następujący rachunek bankowy zamawiającego BSZK O/Trzydnik nr konta bankowego: </w:t>
      </w:r>
      <w:r>
        <w:rPr>
          <w:b/>
          <w:bCs/>
          <w:sz w:val="22"/>
          <w:szCs w:val="22"/>
        </w:rPr>
        <w:t>36 8717 1080 2006 6000 0723 0012</w:t>
      </w:r>
      <w:r>
        <w:rPr>
          <w:sz w:val="22"/>
          <w:szCs w:val="22"/>
        </w:rPr>
        <w:t xml:space="preserve"> </w:t>
      </w:r>
      <w:r>
        <w:t xml:space="preserve"> z adnotacją </w:t>
      </w:r>
      <w:r>
        <w:rPr>
          <w:b/>
          <w:bCs/>
        </w:rPr>
        <w:t>„Wadium – Znak sprawy: GK.7013.4.2017 „Dostawa i montaż instalacji solarnych w Gminie Trzydnik Duży”.</w:t>
      </w:r>
    </w:p>
    <w:p w:rsidR="003D36A8" w:rsidRDefault="00C62757">
      <w:pPr>
        <w:pStyle w:val="DomylneA"/>
        <w:ind w:left="220" w:firstLine="0"/>
      </w:pPr>
      <w:r>
        <w:rPr>
          <w:lang w:val="de-DE"/>
        </w:rPr>
        <w:t xml:space="preserve">  Zaleca sie</w:t>
      </w:r>
      <w:r>
        <w:t>̨ dołączenie do oferty kserokopii dokumentu potwierdzającego dokonanie przelewu.</w:t>
      </w:r>
    </w:p>
    <w:p w:rsidR="003D36A8" w:rsidRDefault="00C62757">
      <w:pPr>
        <w:pStyle w:val="DomylneA"/>
      </w:pPr>
      <w:r>
        <w:rPr>
          <w:rFonts w:ascii="Arial Unicode MS" w:hAnsi="Arial Unicode MS"/>
        </w:rPr>
        <w:tab/>
      </w:r>
      <w:r>
        <w:rPr>
          <w:b/>
          <w:bCs/>
        </w:rPr>
        <w:t>6.4.</w:t>
      </w:r>
      <w:r>
        <w:t xml:space="preserve">  Za skuteczne wniesienie wadium w pieniądzu, zamawiający uzna wadium, które znajdzie się na rachunku bankowym zamawiającego przed upływem terminu składania ofert. </w:t>
      </w:r>
    </w:p>
    <w:p w:rsidR="003D36A8" w:rsidRDefault="00C62757">
      <w:pPr>
        <w:pStyle w:val="DomylneA"/>
      </w:pPr>
      <w:r>
        <w:rPr>
          <w:b/>
          <w:bCs/>
        </w:rPr>
        <w:tab/>
        <w:t>6.5.  </w:t>
      </w:r>
      <w:r>
        <w:t>W przypadku wnoszenia wadium w formie gwarancji bankowej lub ubezpieczeniowej, gwarancja musi być gwarancją nieodwołalną, bezwarunkową i płatną na pierwsze pisemne żądanie zamawiającego, sporządzoną zgodnie z obowiązującymi przepisami i powinna zawierać następują</w:t>
      </w:r>
      <w:r>
        <w:rPr>
          <w:lang w:val="fr-FR"/>
        </w:rPr>
        <w:t xml:space="preserve">ce elementy: </w:t>
      </w:r>
    </w:p>
    <w:p w:rsidR="003D36A8" w:rsidRDefault="00C62757">
      <w:pPr>
        <w:pStyle w:val="DomylneA"/>
      </w:pPr>
      <w:r>
        <w:tab/>
      </w:r>
      <w:r>
        <w:tab/>
        <w:t xml:space="preserve">a)  nazwę dającego zlecenie (wykonawcy), beneficjenta gwarancji (zamawiającego), gwaranta (banku lub instytucji ubezpieczeniowej udzielających gwarancji) oraz wskazanie ich siedzib, </w:t>
      </w:r>
    </w:p>
    <w:p w:rsidR="003D36A8" w:rsidRDefault="00C62757">
      <w:pPr>
        <w:pStyle w:val="DomylneA"/>
      </w:pPr>
      <w:r>
        <w:tab/>
      </w:r>
      <w:r>
        <w:tab/>
        <w:t xml:space="preserve">b)  kwotę gwarancji, </w:t>
      </w:r>
    </w:p>
    <w:p w:rsidR="003D36A8" w:rsidRDefault="00C62757">
      <w:pPr>
        <w:pStyle w:val="DomylneA"/>
      </w:pPr>
      <w:r>
        <w:tab/>
      </w:r>
      <w:r>
        <w:tab/>
        <w:t xml:space="preserve"> c)  </w:t>
      </w:r>
      <w:r>
        <w:rPr>
          <w:lang w:val="nl-NL"/>
        </w:rPr>
        <w:t>termin waz</w:t>
      </w:r>
      <w:r>
        <w:t xml:space="preserve">̇ności gwarancji w formule: „od dnia .......– do dnia .........”, </w:t>
      </w:r>
    </w:p>
    <w:p w:rsidR="003D36A8" w:rsidRDefault="00C62757">
      <w:pPr>
        <w:pStyle w:val="DomylneA"/>
      </w:pPr>
      <w:r>
        <w:tab/>
      </w:r>
      <w:r>
        <w:tab/>
        <w:t xml:space="preserve">d)  zobowiązanie gwaranta do zapłacenia kwoty gwarancji na pierwsze żądanie </w:t>
      </w:r>
      <w:r>
        <w:rPr>
          <w:rFonts w:ascii="Arial Unicode MS" w:hAnsi="Arial Unicode MS"/>
        </w:rPr>
        <w:br/>
      </w:r>
      <w:r>
        <w:t xml:space="preserve">zamawiającego w sytuacjach określonych w art. 46 ust. 4a oraz ust. 5 ustawy z dnia 29 stycznia 2004 r. Prawo zamówień publicznych. </w:t>
      </w:r>
    </w:p>
    <w:p w:rsidR="003D36A8" w:rsidRDefault="00C62757">
      <w:pPr>
        <w:pStyle w:val="DomylneA"/>
      </w:pPr>
      <w:r>
        <w:rPr>
          <w:b/>
          <w:bCs/>
        </w:rPr>
        <w:tab/>
        <w:t xml:space="preserve">6.6. </w:t>
      </w:r>
      <w:r>
        <w:rPr>
          <w:b/>
          <w:bCs/>
        </w:rPr>
        <w:tab/>
      </w:r>
      <w:r>
        <w:t xml:space="preserve">W przypadku wnoszenia wadium w formie innej niż pieniężna Zamawiający wymaga oryginału dokumentu wadialnego (gwarancji lub poręczenia). </w:t>
      </w:r>
    </w:p>
    <w:p w:rsidR="003D36A8" w:rsidRDefault="00C62757">
      <w:pPr>
        <w:pStyle w:val="DomylneA"/>
      </w:pPr>
      <w:r>
        <w:rPr>
          <w:b/>
          <w:bCs/>
        </w:rPr>
        <w:tab/>
        <w:t>6.7.  </w:t>
      </w:r>
      <w:r>
        <w:rPr>
          <w:b/>
          <w:bCs/>
        </w:rPr>
        <w:tab/>
      </w:r>
      <w:r>
        <w:t xml:space="preserve">Wadium musi zabezpieczać </w:t>
      </w:r>
      <w:r>
        <w:rPr>
          <w:lang w:val="en-US"/>
        </w:rPr>
        <w:t>oferte</w:t>
      </w:r>
      <w:r>
        <w:t>̨ przez cały okres zwią</w:t>
      </w:r>
      <w:r>
        <w:rPr>
          <w:lang w:val="en-US"/>
        </w:rPr>
        <w:t>zania oferta</w:t>
      </w:r>
      <w:r>
        <w:t xml:space="preserve">̨, począwszy od dnia, w którym upływa termin składania ofert. </w:t>
      </w:r>
    </w:p>
    <w:p w:rsidR="003D36A8" w:rsidRDefault="00C62757">
      <w:pPr>
        <w:pStyle w:val="DomylneA"/>
      </w:pPr>
      <w:r>
        <w:rPr>
          <w:b/>
          <w:bCs/>
        </w:rPr>
        <w:tab/>
        <w:t xml:space="preserve">6.8. </w:t>
      </w:r>
      <w:r>
        <w:rPr>
          <w:b/>
          <w:bCs/>
        </w:rPr>
        <w:tab/>
        <w:t> </w:t>
      </w:r>
      <w:r>
        <w:t xml:space="preserve">Zamawiający zwraca wadium wszystkim wykonawcom niezwłocznie po wyborze oferty najkorzystniejszej lub unieważnieniu postępowania, z wyjątkiem wykonawcy, którego oferta </w:t>
      </w:r>
      <w:r>
        <w:lastRenderedPageBreak/>
        <w:t xml:space="preserve">została wybrana jako najkorzystniejsza, z zastrzeżeniem przypadku określonego w art. 46 ust. 4a ustawy. </w:t>
      </w:r>
    </w:p>
    <w:p w:rsidR="003D36A8" w:rsidRDefault="00C62757">
      <w:pPr>
        <w:pStyle w:val="DomylneA"/>
      </w:pPr>
      <w:r>
        <w:rPr>
          <w:b/>
          <w:bCs/>
        </w:rPr>
        <w:tab/>
        <w:t>6.9.  </w:t>
      </w:r>
      <w:r>
        <w:t xml:space="preserve">Zamawiający zwraca wadium wykonawcy, którego oferta została wybrana jako najkorzystniejsza niezwłocznie po zawarciu umowy w sprawie zamówienia publicznego. </w:t>
      </w:r>
    </w:p>
    <w:p w:rsidR="003D36A8" w:rsidRDefault="00C62757">
      <w:pPr>
        <w:pStyle w:val="DomylneA"/>
      </w:pPr>
      <w:r>
        <w:rPr>
          <w:b/>
          <w:bCs/>
        </w:rPr>
        <w:tab/>
        <w:t>6.10.  </w:t>
      </w:r>
      <w:r>
        <w:t xml:space="preserve">Zamawiający zwraca niezwłocznie wadium, na wniosek wykonawcy, który wycofał </w:t>
      </w:r>
      <w:r>
        <w:rPr>
          <w:lang w:val="en-US"/>
        </w:rPr>
        <w:t>oferte</w:t>
      </w:r>
      <w:r>
        <w:t xml:space="preserve">̨ przed upływem terminu składania ofert. </w:t>
      </w:r>
    </w:p>
    <w:p w:rsidR="003D36A8" w:rsidRDefault="00C62757">
      <w:pPr>
        <w:pStyle w:val="DomylneA"/>
      </w:pPr>
      <w:r>
        <w:rPr>
          <w:b/>
          <w:bCs/>
        </w:rPr>
        <w:tab/>
        <w:t>6.11.  </w:t>
      </w:r>
      <w:r>
        <w:t xml:space="preserve">Zamawiający żąda ponownego wniesienia wadium przez wykonawcę, któremu zwrócono wadium na podstawie 46 ust. 1 ustawy, jeżeli w wyniku rozstrzygnięcia odwołania jego oferta została wybrana jako najkorzystniejsza. Wykonawca wnosi wadium w terminie określonym przez zamawiającego. </w:t>
      </w:r>
    </w:p>
    <w:p w:rsidR="003D36A8" w:rsidRDefault="00C62757">
      <w:pPr>
        <w:pStyle w:val="DomylneA"/>
      </w:pPr>
      <w:r>
        <w:rPr>
          <w:b/>
          <w:bCs/>
        </w:rPr>
        <w:tab/>
        <w:t>6.12.  </w:t>
      </w:r>
      <w:r>
        <w:t xml:space="preserve">Zamawiający zatrzymuje wadium wraz z odsetkami, jeżeli wykonawca w odpowiedzi na wezwanie, o którym mowa w art. 26 ust. 3 i 3a ustawy, z przyczyn leżących po jego stronie, nie złożył oświadczeń lub dokumentów , potwierdzających okoliczności, o których mowa w art. 25 ust. 1 ustawy, oświadczenia, o którym mowa w art. 25a ust. 1, pełnomocnictw lub nie wyraził zgody na poprawienie omyłki, o której mowa w art. 87 ust. 2 pkt. 3 ustawy, co spowodowało brak możliwości wybrania oferty złożonej przez wykonawcę jako najkorzystniejszej. </w:t>
      </w:r>
    </w:p>
    <w:p w:rsidR="003D36A8" w:rsidRDefault="00C62757">
      <w:pPr>
        <w:pStyle w:val="DomylneA"/>
      </w:pPr>
      <w:r>
        <w:rPr>
          <w:b/>
          <w:bCs/>
        </w:rPr>
        <w:tab/>
        <w:t>6.13.  </w:t>
      </w:r>
      <w:r>
        <w:t xml:space="preserve">Zamawiający zatrzymuje wadium wraz z odsetkami, jeżeli wykonawca, którego oferta została wybrana: </w:t>
      </w:r>
    </w:p>
    <w:p w:rsidR="003D36A8" w:rsidRDefault="00C62757">
      <w:pPr>
        <w:pStyle w:val="DomylneA"/>
      </w:pPr>
      <w:r>
        <w:tab/>
      </w:r>
      <w:r>
        <w:tab/>
        <w:t xml:space="preserve">a)  odmówił podpisania umowy w sprawie zamówienia publicznego na warunkach określonych w ofercie, </w:t>
      </w:r>
    </w:p>
    <w:p w:rsidR="003D36A8" w:rsidRDefault="00C62757">
      <w:pPr>
        <w:pStyle w:val="DomylneA"/>
      </w:pPr>
      <w:r>
        <w:tab/>
      </w:r>
      <w:r>
        <w:tab/>
        <w:t xml:space="preserve">b)  nie wniósł wymaganego zabezpieczenia należytego wykonania umowy, </w:t>
      </w:r>
    </w:p>
    <w:p w:rsidR="003D36A8" w:rsidRDefault="00C62757">
      <w:pPr>
        <w:pStyle w:val="DomylneA"/>
      </w:pPr>
      <w:r>
        <w:tab/>
      </w:r>
      <w:r>
        <w:tab/>
        <w:t>c)  zawarcie umowy w sprawie zamówienia publicznego stał</w:t>
      </w:r>
      <w:r>
        <w:rPr>
          <w:lang w:val="de-DE"/>
        </w:rPr>
        <w:t>o sie</w:t>
      </w:r>
      <w:r>
        <w:t xml:space="preserve">̨ niemożliwe </w:t>
      </w:r>
      <w:r>
        <w:rPr>
          <w:rFonts w:ascii="Arial Unicode MS" w:hAnsi="Arial Unicode MS"/>
        </w:rPr>
        <w:br/>
      </w:r>
      <w:r>
        <w:t xml:space="preserve">z przyczyn leżących po stronie wykonawcy. </w:t>
      </w:r>
    </w:p>
    <w:p w:rsidR="003D36A8" w:rsidRDefault="00C62757">
      <w:pPr>
        <w:pStyle w:val="DomylneA"/>
      </w:pPr>
      <w:r>
        <w:rPr>
          <w:b/>
          <w:bCs/>
        </w:rPr>
        <w:tab/>
        <w:t>6.14.  </w:t>
      </w:r>
      <w:r>
        <w:t xml:space="preserve">Zasady wnoszenia wadium określone w niniejszym Rozdziale dotyczą również  przedłużania ważności wadium oraz wnoszenia nowego wadium w przypadkach określonych w ustawie. </w:t>
      </w:r>
    </w:p>
    <w:p w:rsidR="003D36A8" w:rsidRDefault="00C62757">
      <w:pPr>
        <w:pStyle w:val="DomylneA"/>
      </w:pPr>
      <w:r>
        <w:rPr>
          <w:sz w:val="32"/>
          <w:szCs w:val="32"/>
        </w:rPr>
        <w:t xml:space="preserve">Rozdział 7 </w:t>
      </w:r>
    </w:p>
    <w:p w:rsidR="003D36A8" w:rsidRDefault="00C62757">
      <w:pPr>
        <w:pStyle w:val="DomylneA"/>
      </w:pPr>
      <w:r>
        <w:rPr>
          <w:b/>
          <w:bCs/>
          <w:sz w:val="28"/>
          <w:szCs w:val="28"/>
        </w:rPr>
        <w:t xml:space="preserve">OPIS SPOSOBU PRZYGOTOWANIA OFERTY </w:t>
      </w:r>
    </w:p>
    <w:p w:rsidR="003D36A8" w:rsidRDefault="00C62757">
      <w:pPr>
        <w:pStyle w:val="DomylneA"/>
        <w:ind w:hanging="436"/>
      </w:pPr>
      <w:r>
        <w:rPr>
          <w:b/>
          <w:bCs/>
        </w:rPr>
        <w:t>7.1.  </w:t>
      </w:r>
      <w:r>
        <w:t xml:space="preserve">Wykonawca może złożyć </w:t>
      </w:r>
      <w:r>
        <w:rPr>
          <w:b/>
          <w:bCs/>
        </w:rPr>
        <w:t xml:space="preserve">jedną </w:t>
      </w:r>
      <w:r>
        <w:rPr>
          <w:b/>
          <w:bCs/>
          <w:lang w:val="en-US"/>
        </w:rPr>
        <w:t>oferte</w:t>
      </w:r>
      <w:r>
        <w:rPr>
          <w:b/>
          <w:bCs/>
        </w:rPr>
        <w:t>̨.</w:t>
      </w:r>
    </w:p>
    <w:p w:rsidR="003D36A8" w:rsidRDefault="00C62757">
      <w:pPr>
        <w:pStyle w:val="DomylneA"/>
      </w:pPr>
      <w:r>
        <w:rPr>
          <w:b/>
          <w:bCs/>
        </w:rPr>
        <w:tab/>
        <w:t>7.2.  </w:t>
      </w:r>
      <w:r>
        <w:t xml:space="preserve">Zamawiający nie dopuszcza możliwości składania ofert częściowych. </w:t>
      </w:r>
    </w:p>
    <w:p w:rsidR="003D36A8" w:rsidRDefault="00C62757">
      <w:pPr>
        <w:pStyle w:val="DomylneA"/>
      </w:pPr>
      <w:r>
        <w:rPr>
          <w:b/>
          <w:bCs/>
        </w:rPr>
        <w:tab/>
        <w:t>7.3.  </w:t>
      </w:r>
      <w:r>
        <w:t xml:space="preserve">Zamawiający nie dopuszcza możliwości złożenia oferty wariantowej. </w:t>
      </w:r>
    </w:p>
    <w:p w:rsidR="003D36A8" w:rsidRDefault="00C62757">
      <w:pPr>
        <w:pStyle w:val="DomylneA"/>
      </w:pPr>
      <w:r>
        <w:rPr>
          <w:b/>
          <w:bCs/>
        </w:rPr>
        <w:lastRenderedPageBreak/>
        <w:tab/>
        <w:t>7.4.</w:t>
      </w:r>
      <w:r>
        <w:t xml:space="preserve">  Oferta musi być sporządzona z zachowaniem formy pisemnej pod rygorem </w:t>
      </w:r>
      <w:r>
        <w:rPr>
          <w:rFonts w:ascii="Arial Unicode MS" w:hAnsi="Arial Unicode MS"/>
        </w:rPr>
        <w:br/>
      </w:r>
      <w:r>
        <w:t xml:space="preserve">nieważności. </w:t>
      </w:r>
    </w:p>
    <w:p w:rsidR="003D36A8" w:rsidRDefault="00C62757">
      <w:pPr>
        <w:pStyle w:val="DomylneA"/>
      </w:pPr>
      <w:r>
        <w:rPr>
          <w:b/>
          <w:bCs/>
        </w:rPr>
        <w:tab/>
        <w:t>7.5.  </w:t>
      </w:r>
      <w:r>
        <w:t xml:space="preserve">Treść oferty musi być zgodna z treścią SIWZ. </w:t>
      </w:r>
    </w:p>
    <w:p w:rsidR="003D36A8" w:rsidRDefault="00C62757">
      <w:pPr>
        <w:pStyle w:val="DomylneA"/>
      </w:pPr>
      <w:r>
        <w:rPr>
          <w:b/>
          <w:bCs/>
        </w:rPr>
        <w:tab/>
        <w:t>7.6.  </w:t>
      </w:r>
      <w:r>
        <w:t xml:space="preserve">Oferta wraz z załącznikami musi być sporządzona czytelnie. </w:t>
      </w:r>
    </w:p>
    <w:p w:rsidR="003D36A8" w:rsidRDefault="00C62757">
      <w:pPr>
        <w:pStyle w:val="DomylneA"/>
      </w:pPr>
      <w:r>
        <w:rPr>
          <w:b/>
          <w:bCs/>
        </w:rPr>
        <w:tab/>
        <w:t>7.7.  </w:t>
      </w:r>
      <w:r>
        <w:t xml:space="preserve">Wszelkie zmiany naniesione przez wykonawcę w treści oferty po jej sporządzeniu </w:t>
      </w:r>
      <w:r>
        <w:rPr>
          <w:rFonts w:ascii="Arial Unicode MS" w:hAnsi="Arial Unicode MS"/>
        </w:rPr>
        <w:br/>
      </w:r>
      <w:r>
        <w:t xml:space="preserve">muszą być parafowane przez wykonawcę. </w:t>
      </w:r>
    </w:p>
    <w:p w:rsidR="003D36A8" w:rsidRDefault="00C62757">
      <w:pPr>
        <w:pStyle w:val="DomylneA"/>
      </w:pPr>
      <w:r>
        <w:rPr>
          <w:b/>
          <w:bCs/>
        </w:rPr>
        <w:tab/>
        <w:t>7.8.  </w:t>
      </w:r>
      <w:r>
        <w:t xml:space="preserve">Oferta musi być podpisana przez wykonawcę, tj. osobę (osoby) reprezentującą </w:t>
      </w:r>
      <w:r>
        <w:rPr>
          <w:rFonts w:ascii="Arial Unicode MS" w:hAnsi="Arial Unicode MS"/>
        </w:rPr>
        <w:br/>
      </w:r>
      <w:r>
        <w:t xml:space="preserve">wykonawcę, zgodnie z zasadami reprezentacji wskazanymi we właściwym </w:t>
      </w:r>
      <w:r>
        <w:rPr>
          <w:rFonts w:ascii="Arial Unicode MS" w:hAnsi="Arial Unicode MS"/>
        </w:rPr>
        <w:br/>
      </w:r>
      <w:r>
        <w:t xml:space="preserve">rejestrze lub osobę (osoby) upoważnioną do reprezentowania wykonawcy. </w:t>
      </w:r>
    </w:p>
    <w:p w:rsidR="003D36A8" w:rsidRDefault="00C62757">
      <w:pPr>
        <w:pStyle w:val="DomylneA"/>
      </w:pPr>
      <w:r>
        <w:rPr>
          <w:b/>
          <w:bCs/>
        </w:rPr>
        <w:tab/>
        <w:t>7.9.  </w:t>
      </w:r>
      <w:r>
        <w:t>Jeżeli osoba (osoby) podpisują</w:t>
      </w:r>
      <w:r>
        <w:rPr>
          <w:lang w:val="en-US"/>
        </w:rPr>
        <w:t>ca oferte</w:t>
      </w:r>
      <w:r>
        <w:t xml:space="preserve">̨ (reprezentująca wykonawcę lub wykonawców występujących wspólnie) działa na podstawie pełnomocnictwa, pełnomocnictwo to w formie oryginału lub kopii poświadczonej za zgodność z </w:t>
      </w:r>
      <w:r>
        <w:rPr>
          <w:rFonts w:ascii="Arial Unicode MS" w:hAnsi="Arial Unicode MS"/>
        </w:rPr>
        <w:br/>
      </w:r>
      <w:r>
        <w:t xml:space="preserve">oryginałem przez notariusza musi zostać dołączone do oferty. </w:t>
      </w:r>
    </w:p>
    <w:p w:rsidR="003D36A8" w:rsidRDefault="00C62757">
      <w:pPr>
        <w:pStyle w:val="DomylneA"/>
      </w:pPr>
      <w:r>
        <w:rPr>
          <w:b/>
          <w:bCs/>
        </w:rPr>
        <w:tab/>
        <w:t>7.10.  </w:t>
      </w:r>
      <w:r>
        <w:t>Oferta wraz z załącznikami musi być sporządzona w języku polskim. Każ</w:t>
      </w:r>
      <w:r>
        <w:rPr>
          <w:lang w:val="en-US"/>
        </w:rPr>
        <w:t>dy dokument sk</w:t>
      </w:r>
      <w:r>
        <w:t xml:space="preserve">ładający się </w:t>
      </w:r>
      <w:r>
        <w:rPr>
          <w:lang w:val="en-US"/>
        </w:rPr>
        <w:t>na oferte</w:t>
      </w:r>
      <w:r>
        <w:t xml:space="preserve">̨ lub złożony wraz z ofertą sporządzony w języku </w:t>
      </w:r>
      <w:r>
        <w:rPr>
          <w:rFonts w:ascii="Arial Unicode MS" w:hAnsi="Arial Unicode MS"/>
        </w:rPr>
        <w:br/>
      </w:r>
      <w:r>
        <w:t xml:space="preserve">innym niż polski musi być złożony wraz z tłumaczeniem na język polski. </w:t>
      </w:r>
    </w:p>
    <w:p w:rsidR="003D36A8" w:rsidRDefault="00C62757">
      <w:pPr>
        <w:pStyle w:val="DomylneA"/>
      </w:pPr>
      <w:r>
        <w:rPr>
          <w:b/>
          <w:bCs/>
        </w:rPr>
        <w:tab/>
        <w:t>7.11.  </w:t>
      </w:r>
      <w:r>
        <w:t xml:space="preserve">Wykonawca ponosi wszelkie koszty związane z przygotowaniem i złożeniem </w:t>
      </w:r>
      <w:r>
        <w:rPr>
          <w:rFonts w:ascii="Arial Unicode MS" w:hAnsi="Arial Unicode MS"/>
        </w:rPr>
        <w:br/>
      </w:r>
      <w:r>
        <w:rPr>
          <w:lang w:val="en-US"/>
        </w:rPr>
        <w:t xml:space="preserve">oferty. </w:t>
      </w:r>
    </w:p>
    <w:p w:rsidR="003D36A8" w:rsidRDefault="00C62757">
      <w:pPr>
        <w:pStyle w:val="DomylneA"/>
      </w:pPr>
      <w:r>
        <w:rPr>
          <w:b/>
          <w:bCs/>
        </w:rPr>
        <w:tab/>
        <w:t>7.12.  </w:t>
      </w:r>
      <w:r>
        <w:rPr>
          <w:lang w:val="de-DE"/>
        </w:rPr>
        <w:t>Zaleca sie</w:t>
      </w:r>
      <w:r>
        <w:t xml:space="preserve">̨, aby strony oferty były trwale ze sobą połączone i kolejno </w:t>
      </w:r>
      <w:r>
        <w:rPr>
          <w:rFonts w:ascii="Arial Unicode MS" w:hAnsi="Arial Unicode MS"/>
        </w:rPr>
        <w:br/>
      </w:r>
      <w:r>
        <w:t xml:space="preserve">ponumerowane. </w:t>
      </w:r>
    </w:p>
    <w:p w:rsidR="003D36A8" w:rsidRDefault="00C62757">
      <w:pPr>
        <w:pStyle w:val="DomylneA"/>
        <w:ind w:left="0" w:firstLine="0"/>
      </w:pPr>
      <w:r>
        <w:rPr>
          <w:b/>
          <w:bCs/>
        </w:rPr>
        <w:tab/>
        <w:t>7.13.  </w:t>
      </w:r>
      <w:r>
        <w:rPr>
          <w:lang w:val="de-DE"/>
        </w:rPr>
        <w:t>Zaleca sie</w:t>
      </w:r>
      <w:r>
        <w:t xml:space="preserve">̨, aby każda strona oferty zawierająca jakąkolwiek treść była podpisana </w:t>
      </w:r>
      <w:r>
        <w:rPr>
          <w:rFonts w:ascii="Arial Unicode MS" w:hAnsi="Arial Unicode MS"/>
        </w:rPr>
        <w:br/>
      </w:r>
      <w:r>
        <w:t xml:space="preserve">            lub parafowana przez wykonawcę. </w:t>
      </w:r>
    </w:p>
    <w:p w:rsidR="003D36A8" w:rsidRDefault="00C62757">
      <w:pPr>
        <w:pStyle w:val="DomylneA"/>
      </w:pPr>
      <w:r>
        <w:rPr>
          <w:b/>
          <w:bCs/>
        </w:rPr>
        <w:t xml:space="preserve"> </w:t>
      </w:r>
      <w:r>
        <w:rPr>
          <w:b/>
          <w:bCs/>
        </w:rPr>
        <w:tab/>
        <w:t>7.14.  </w:t>
      </w:r>
      <w:r>
        <w:t xml:space="preserve">W przypadku, gdy informacje zawarte w ofercie stanowią tajemnicę  przedsiębiorstwa w rozumieniu przepisów ustawy o zwalczaniu nieuczciwej konkurencji, co do których wykonawca zastrzegł nie później niż w terminie składania, że nie mogą być </w:t>
      </w:r>
      <w:r>
        <w:rPr>
          <w:lang w:val="pt-PT"/>
        </w:rPr>
        <w:t>udoste</w:t>
      </w:r>
      <w:r>
        <w:t xml:space="preserve">̨pniane innym uczestnikom postępowania, muszą być oznaczone przez wykonawcę klauzulą </w:t>
      </w:r>
      <w:r>
        <w:rPr>
          <w:i/>
          <w:iCs/>
        </w:rPr>
        <w:t>„Informacje stanowiące tajemnicę przedsiębiorstwa w rozumieniu art. 11 ust. 4 ustawy z dnia 16 kwietnia 1993 o zwalczaniu nieuczciwej konkurencji”</w:t>
      </w:r>
      <w:r>
        <w:t xml:space="preserve">. </w:t>
      </w:r>
      <w:r>
        <w:rPr>
          <w:rFonts w:ascii="Arial Unicode MS" w:hAnsi="Arial Unicode MS"/>
        </w:rPr>
        <w:br/>
      </w:r>
      <w:r>
        <w:t xml:space="preserve">Wykonawca nie później niż w terminie składania ofert musi wykazać, że zastrzeżone informacje stanowią tajemnicę przedsiębiorstwa, w szczególności określając, w jaki sposób zostały spełnione przesłanki, o których mowa w art. 11 ust. 4 ustawy z 16 kwietnia 1993 r. o zwalczaniu nieuczciwej konkurencji, zgodnie z którym tajemnicę przedsiębiorstwa stanowi określona informacja, jeżeli spełnia łącznie 3 warunki: </w:t>
      </w:r>
    </w:p>
    <w:p w:rsidR="003D36A8" w:rsidRDefault="00C62757">
      <w:pPr>
        <w:pStyle w:val="DomylneA"/>
        <w:numPr>
          <w:ilvl w:val="0"/>
          <w:numId w:val="11"/>
        </w:numPr>
      </w:pPr>
      <w:r>
        <w:t xml:space="preserve">ma charakter techniczny, technologiczny, organizacyjny przedsiębiorstwa lub jest to inna informacja mająca wartość gospodarczą, </w:t>
      </w:r>
    </w:p>
    <w:p w:rsidR="003D36A8" w:rsidRDefault="00C62757">
      <w:pPr>
        <w:pStyle w:val="DomylneA"/>
        <w:numPr>
          <w:ilvl w:val="0"/>
          <w:numId w:val="11"/>
        </w:numPr>
      </w:pPr>
      <w:r>
        <w:lastRenderedPageBreak/>
        <w:t xml:space="preserve">nie została ujawniona do wiadomości publicznej, </w:t>
      </w:r>
    </w:p>
    <w:p w:rsidR="003D36A8" w:rsidRDefault="00C62757">
      <w:pPr>
        <w:pStyle w:val="DomylneA"/>
        <w:numPr>
          <w:ilvl w:val="0"/>
          <w:numId w:val="11"/>
        </w:numPr>
      </w:pPr>
      <w:r>
        <w:t xml:space="preserve">podjęto w stosunku do niej niezbędne działania w celu zachowania poufności. </w:t>
      </w:r>
      <w:r>
        <w:rPr>
          <w:rFonts w:ascii="Arial Unicode MS" w:hAnsi="Arial Unicode MS"/>
        </w:rPr>
        <w:br/>
      </w:r>
    </w:p>
    <w:p w:rsidR="003D36A8" w:rsidRDefault="00C62757">
      <w:pPr>
        <w:pStyle w:val="DomylneA"/>
      </w:pPr>
      <w:r>
        <w:rPr>
          <w:lang w:val="de-DE"/>
        </w:rPr>
        <w:tab/>
      </w:r>
      <w:r>
        <w:rPr>
          <w:lang w:val="de-DE"/>
        </w:rPr>
        <w:tab/>
        <w:t>Zaleca sie</w:t>
      </w:r>
      <w:r>
        <w:t>̨, aby informacje stanowiące tajemnicę przedsiębiorstwa były trwale spięte i oddzielone od pozostałej (jawnej) częś</w:t>
      </w:r>
      <w:r>
        <w:rPr>
          <w:lang w:val="en-US"/>
        </w:rPr>
        <w:t>ci oferty.</w:t>
      </w:r>
      <w:r>
        <w:rPr>
          <w:rFonts w:ascii="Arial Unicode MS" w:hAnsi="Arial Unicode MS"/>
        </w:rPr>
        <w:br/>
      </w:r>
      <w:r>
        <w:t xml:space="preserve">Wykonawca nie może zastrzec informacji, o których mowa w art. 86 ust. 4 ustawy. </w:t>
      </w:r>
    </w:p>
    <w:p w:rsidR="003D36A8" w:rsidRDefault="00C62757">
      <w:pPr>
        <w:pStyle w:val="DomylneA"/>
        <w:ind w:hanging="436"/>
      </w:pPr>
      <w:r>
        <w:rPr>
          <w:b/>
          <w:bCs/>
        </w:rPr>
        <w:t>7.15.</w:t>
      </w:r>
      <w:r>
        <w:t xml:space="preserve">  Oferta musi zawierać: </w:t>
      </w:r>
    </w:p>
    <w:p w:rsidR="003D36A8" w:rsidRDefault="00C62757">
      <w:pPr>
        <w:pStyle w:val="DomylneA"/>
        <w:numPr>
          <w:ilvl w:val="0"/>
          <w:numId w:val="13"/>
        </w:numPr>
      </w:pPr>
      <w:r>
        <w:rPr>
          <w:b/>
          <w:bCs/>
        </w:rPr>
        <w:t xml:space="preserve">Formularz ofertowy </w:t>
      </w:r>
      <w:r>
        <w:t xml:space="preserve">sporządzony i wypełniony według wzoru stanowiącego </w:t>
      </w:r>
      <w:r>
        <w:rPr>
          <w:rFonts w:ascii="Arial Unicode MS" w:hAnsi="Arial Unicode MS"/>
        </w:rPr>
        <w:br/>
      </w:r>
      <w:r>
        <w:rPr>
          <w:b/>
          <w:bCs/>
        </w:rPr>
        <w:t>Załącznik Nr 3 do SIWZ</w:t>
      </w:r>
      <w:r>
        <w:t xml:space="preserve">. </w:t>
      </w:r>
    </w:p>
    <w:p w:rsidR="003D36A8" w:rsidRDefault="00C62757">
      <w:pPr>
        <w:pStyle w:val="DomylneA"/>
        <w:numPr>
          <w:ilvl w:val="0"/>
          <w:numId w:val="13"/>
        </w:numPr>
      </w:pPr>
      <w:r>
        <w:t xml:space="preserve">Pełnomocnictwo – </w:t>
      </w:r>
      <w:r>
        <w:rPr>
          <w:i/>
          <w:iCs/>
        </w:rPr>
        <w:t>o ile dotyczy</w:t>
      </w:r>
      <w:r>
        <w:t xml:space="preserve">; </w:t>
      </w:r>
    </w:p>
    <w:p w:rsidR="003D36A8" w:rsidRDefault="00C62757">
      <w:pPr>
        <w:pStyle w:val="DomylneA"/>
        <w:numPr>
          <w:ilvl w:val="0"/>
          <w:numId w:val="13"/>
        </w:numPr>
      </w:pPr>
      <w:r>
        <w:t xml:space="preserve"> Oświadczenia i dokumenty, o których mowa w pkt. 5.1 SIWZ z zastrzeżeniem, </w:t>
      </w:r>
      <w:r>
        <w:rPr>
          <w:rFonts w:ascii="Arial Unicode MS" w:hAnsi="Arial Unicode MS"/>
        </w:rPr>
        <w:br/>
      </w:r>
      <w:r>
        <w:t xml:space="preserve">że dokument, o którym mowa w pkt. 5.1.5- </w:t>
      </w:r>
      <w:r>
        <w:rPr>
          <w:i/>
          <w:iCs/>
        </w:rPr>
        <w:t>o ile dotyczy</w:t>
      </w:r>
      <w:r>
        <w:t xml:space="preserve">, </w:t>
      </w:r>
    </w:p>
    <w:p w:rsidR="003D36A8" w:rsidRDefault="00C62757">
      <w:pPr>
        <w:pStyle w:val="DomylneA"/>
      </w:pPr>
      <w:r>
        <w:rPr>
          <w:b/>
          <w:bCs/>
        </w:rPr>
        <w:tab/>
        <w:t xml:space="preserve">  7.16.  </w:t>
      </w:r>
      <w:r>
        <w:t xml:space="preserve">Ofertę należy umieścić w kopercie/opakowaniu i zabezpieczyć w sposób uniemożliwiający zapoznanie się z jej zawartością bez naruszenia zabezpieczeń przed upływem terminu otwarcia ofert. Na kopercie/opakowaniu (w tym opakowaniu poczty kurierskiej) należy umieścić następujące oznaczenia: </w:t>
      </w:r>
    </w:p>
    <w:p w:rsidR="003D36A8" w:rsidRDefault="00C62757">
      <w:pPr>
        <w:pStyle w:val="DomylneA"/>
        <w:spacing w:after="0"/>
        <w:ind w:left="1440"/>
        <w:jc w:val="left"/>
      </w:pPr>
      <w:r>
        <w:tab/>
        <w:t xml:space="preserve">a)  nazwa, adres, numer telefonu i faksu wykonawcy; </w:t>
      </w:r>
      <w:r>
        <w:rPr>
          <w:rFonts w:ascii="Arial Unicode MS" w:hAnsi="Arial Unicode MS"/>
        </w:rPr>
        <w:br/>
      </w:r>
      <w:r>
        <w:t>b)  </w:t>
      </w:r>
      <w:r>
        <w:rPr>
          <w:b/>
          <w:bCs/>
        </w:rPr>
        <w:t>Gmina Trzydnik Duży</w:t>
      </w:r>
    </w:p>
    <w:p w:rsidR="003D36A8" w:rsidRDefault="00C62757">
      <w:pPr>
        <w:pStyle w:val="DomylneA"/>
        <w:spacing w:after="0"/>
      </w:pPr>
      <w:r>
        <w:tab/>
      </w:r>
      <w:r>
        <w:tab/>
      </w:r>
      <w:r>
        <w:tab/>
        <w:t xml:space="preserve">c) OFERTA – </w:t>
      </w:r>
      <w:r>
        <w:rPr>
          <w:b/>
          <w:bCs/>
        </w:rPr>
        <w:t>„Dostawa i montaż instalacji solarnych w Gminie Trzydnik Duży”</w:t>
      </w:r>
    </w:p>
    <w:p w:rsidR="003D36A8" w:rsidRDefault="00C62757">
      <w:pPr>
        <w:pStyle w:val="DomylneA"/>
        <w:spacing w:after="0"/>
        <w:rPr>
          <w:b/>
          <w:bCs/>
        </w:rPr>
      </w:pPr>
      <w:r>
        <w:tab/>
        <w:t>.</w:t>
      </w:r>
      <w:r>
        <w:tab/>
      </w:r>
      <w:r>
        <w:tab/>
        <w:t>d)  Znak sprawy: GK.7013.4.2017</w:t>
      </w:r>
    </w:p>
    <w:p w:rsidR="003D36A8" w:rsidRDefault="00C62757">
      <w:pPr>
        <w:pStyle w:val="DomylneA"/>
      </w:pPr>
      <w:r>
        <w:tab/>
      </w:r>
      <w:r>
        <w:tab/>
        <w:t>.</w:t>
      </w:r>
      <w:r>
        <w:tab/>
        <w:t xml:space="preserve">e)  Nie otwierać przed dniem </w:t>
      </w:r>
      <w:r w:rsidR="00BD5113">
        <w:rPr>
          <w:b/>
          <w:bCs/>
        </w:rPr>
        <w:t>20</w:t>
      </w:r>
      <w:r>
        <w:rPr>
          <w:b/>
          <w:bCs/>
        </w:rPr>
        <w:t>.02.</w:t>
      </w:r>
      <w:bookmarkStart w:id="0" w:name="_GoBack"/>
      <w:r>
        <w:rPr>
          <w:b/>
          <w:bCs/>
        </w:rPr>
        <w:t>2018</w:t>
      </w:r>
      <w:bookmarkEnd w:id="0"/>
      <w:r>
        <w:rPr>
          <w:b/>
          <w:bCs/>
        </w:rPr>
        <w:t xml:space="preserve"> r. do godz. 10.15</w:t>
      </w:r>
    </w:p>
    <w:p w:rsidR="003D36A8" w:rsidRDefault="00C62757">
      <w:pPr>
        <w:pStyle w:val="DomylneA"/>
        <w:ind w:hanging="294"/>
      </w:pPr>
      <w:r>
        <w:rPr>
          <w:b/>
          <w:bCs/>
        </w:rPr>
        <w:t>7.17.  </w:t>
      </w:r>
      <w:r>
        <w:t>Zamawiający nie ponosi odpowiedzialności za nieprawidłowe oznakowanie  koperty.</w:t>
      </w:r>
    </w:p>
    <w:p w:rsidR="003D36A8" w:rsidRDefault="00C62757">
      <w:pPr>
        <w:pStyle w:val="DomylneA"/>
        <w:tabs>
          <w:tab w:val="left" w:pos="3396"/>
        </w:tabs>
      </w:pPr>
      <w:r>
        <w:rPr>
          <w:sz w:val="32"/>
          <w:szCs w:val="32"/>
        </w:rPr>
        <w:t xml:space="preserve">Rozdział 8 </w:t>
      </w:r>
      <w:r>
        <w:rPr>
          <w:sz w:val="32"/>
          <w:szCs w:val="32"/>
        </w:rPr>
        <w:tab/>
      </w:r>
    </w:p>
    <w:p w:rsidR="003D36A8" w:rsidRDefault="00C62757">
      <w:pPr>
        <w:pStyle w:val="DomylneA"/>
      </w:pPr>
      <w:r>
        <w:rPr>
          <w:b/>
          <w:bCs/>
          <w:sz w:val="28"/>
          <w:szCs w:val="28"/>
        </w:rPr>
        <w:t xml:space="preserve">SKŁADANIE I OTWARCIE OFERT </w:t>
      </w:r>
    </w:p>
    <w:p w:rsidR="003D36A8" w:rsidRDefault="00C62757">
      <w:pPr>
        <w:pStyle w:val="DomylneA"/>
      </w:pPr>
      <w:r>
        <w:rPr>
          <w:b/>
          <w:bCs/>
        </w:rPr>
        <w:tab/>
        <w:t>8.1.  </w:t>
      </w:r>
      <w:r>
        <w:t xml:space="preserve">Ofertę wraz z dokumentami, o których mowa w pkt. 7.15 należy złożyć w terminie </w:t>
      </w:r>
      <w:r w:rsidR="00BD5113">
        <w:rPr>
          <w:b/>
          <w:bCs/>
        </w:rPr>
        <w:t>do dnia 20</w:t>
      </w:r>
      <w:r>
        <w:rPr>
          <w:b/>
          <w:bCs/>
        </w:rPr>
        <w:t xml:space="preserve">.02.2018 r. do godz. 10:00 </w:t>
      </w:r>
      <w:r>
        <w:t xml:space="preserve">w siedzibie: </w:t>
      </w:r>
      <w:r>
        <w:rPr>
          <w:b/>
          <w:bCs/>
        </w:rPr>
        <w:t>Urzędu Gminy Trzydnik Duży (sekretariat).</w:t>
      </w:r>
    </w:p>
    <w:p w:rsidR="003D36A8" w:rsidRDefault="00C62757">
      <w:pPr>
        <w:pStyle w:val="DomylneA"/>
      </w:pPr>
      <w:r>
        <w:rPr>
          <w:b/>
          <w:bCs/>
        </w:rPr>
        <w:tab/>
      </w:r>
      <w:r>
        <w:rPr>
          <w:b/>
          <w:bCs/>
        </w:rPr>
        <w:tab/>
      </w:r>
      <w:r>
        <w:t>Godziny urzędowania określono w pkt. 1.1. niniejszej SIWZ.</w:t>
      </w:r>
    </w:p>
    <w:p w:rsidR="003D36A8" w:rsidRDefault="00C62757">
      <w:pPr>
        <w:pStyle w:val="DomylneA"/>
      </w:pPr>
      <w:r>
        <w:rPr>
          <w:rFonts w:ascii="Arial Unicode MS" w:hAnsi="Arial Unicode MS"/>
        </w:rPr>
        <w:tab/>
      </w:r>
      <w:r>
        <w:rPr>
          <w:rFonts w:ascii="Arial Unicode MS" w:hAnsi="Arial Unicode MS"/>
        </w:rPr>
        <w:tab/>
      </w:r>
      <w:r>
        <w:rPr>
          <w:b/>
          <w:bCs/>
        </w:rPr>
        <w:t xml:space="preserve">Uwaga: </w:t>
      </w:r>
      <w:r>
        <w:t xml:space="preserve">Decydujące znaczenie dla zachowania terminu składania ofert ma data i godzina wpływu oferty w miejsce wskazane w pkt. 8.1, a nie data jej wysłania przesyłką pocztową lub kurierską. </w:t>
      </w:r>
    </w:p>
    <w:p w:rsidR="003D36A8" w:rsidRDefault="00C62757">
      <w:pPr>
        <w:pStyle w:val="DomylneA"/>
      </w:pPr>
      <w:r>
        <w:rPr>
          <w:b/>
          <w:bCs/>
        </w:rPr>
        <w:lastRenderedPageBreak/>
        <w:tab/>
        <w:t>8.2.</w:t>
      </w:r>
      <w:r>
        <w:t xml:space="preserve">  Otwarcie ofert nastąpi w dniu  </w:t>
      </w:r>
      <w:r w:rsidR="00BD5113">
        <w:rPr>
          <w:b/>
          <w:bCs/>
        </w:rPr>
        <w:t>20</w:t>
      </w:r>
      <w:r>
        <w:rPr>
          <w:b/>
          <w:bCs/>
        </w:rPr>
        <w:t>.02.2018 r. o godz. 10:15</w:t>
      </w:r>
      <w:r>
        <w:t xml:space="preserve"> w siedzibie Urzędu Gminy Trzydnik Duży, (sala konferencyjna).</w:t>
      </w:r>
    </w:p>
    <w:p w:rsidR="003D36A8" w:rsidRDefault="00C62757">
      <w:pPr>
        <w:pStyle w:val="DomylneA"/>
      </w:pPr>
      <w:r>
        <w:rPr>
          <w:b/>
          <w:bCs/>
        </w:rPr>
        <w:tab/>
        <w:t>8.3.  </w:t>
      </w:r>
      <w:r>
        <w:t>Wykonawca może wprowadzić zmiany do złożonej oferty, pod warunkiem, że  zamawiający otrzyma pisemne zawiadomienie o wprowadzeniu zmian do oferty przed upływem terminu składania ofert. Powiadomienie o wprowadzeniu zmian musi być złoż</w:t>
      </w:r>
      <w:r>
        <w:rPr>
          <w:lang w:val="en-US"/>
        </w:rPr>
        <w:t>one wed</w:t>
      </w:r>
      <w:r>
        <w:t xml:space="preserve">ług takich samych zasad, jak składana oferta, w kopercie oznaczonej jak w pkt. 7.16 z dodatkowym oznaczeniem „ZMIANA”. </w:t>
      </w:r>
    </w:p>
    <w:p w:rsidR="003D36A8" w:rsidRDefault="00C62757">
      <w:pPr>
        <w:pStyle w:val="DomylneA"/>
      </w:pPr>
      <w:r>
        <w:rPr>
          <w:b/>
          <w:bCs/>
        </w:rPr>
        <w:tab/>
        <w:t>8.4.  </w:t>
      </w:r>
      <w:r>
        <w:t xml:space="preserve">Wykonawca może przed upływem terminu składania ofert wycofać </w:t>
      </w:r>
      <w:r>
        <w:rPr>
          <w:lang w:val="en-US"/>
        </w:rPr>
        <w:t>oferte</w:t>
      </w:r>
      <w:r>
        <w:t xml:space="preserve">̨, poprzez złożenie pisemnego powiadomienia podpisanego przez osobę (osoby) uprawnioną do reprezentowania wykonawcy. </w:t>
      </w:r>
    </w:p>
    <w:p w:rsidR="003D36A8" w:rsidRDefault="00C62757">
      <w:pPr>
        <w:pStyle w:val="DomylneA"/>
      </w:pPr>
      <w:r>
        <w:rPr>
          <w:b/>
          <w:bCs/>
        </w:rPr>
        <w:tab/>
        <w:t>8.5.  </w:t>
      </w:r>
      <w:r>
        <w:t xml:space="preserve">Otwarcie ofert jest jawne. Wykonawcy mogą uczestniczyć w sesji otwarcia ofert. W przypadku nieobecności wykonawcy, zamawiający przekaże wykonawcy informacje z otwarcia ofert na jego wniosek. </w:t>
      </w:r>
    </w:p>
    <w:p w:rsidR="003D36A8" w:rsidRDefault="00C62757">
      <w:pPr>
        <w:pStyle w:val="DomylneA"/>
      </w:pPr>
      <w:r>
        <w:rPr>
          <w:b/>
          <w:bCs/>
        </w:rPr>
        <w:tab/>
        <w:t>8.6.  </w:t>
      </w:r>
      <w:r>
        <w:t xml:space="preserve">Niezwłocznie po otwarciu ofert zamawiający zamieści na własnej stronie internetowej </w:t>
      </w:r>
      <w:r>
        <w:rPr>
          <w:b/>
          <w:bCs/>
        </w:rPr>
        <w:t>(ugtrzydnikduzy.bip.lubelskie.pl)</w:t>
      </w:r>
      <w:r>
        <w:t xml:space="preserve"> informacje dotyczące: </w:t>
      </w:r>
    </w:p>
    <w:p w:rsidR="003D36A8" w:rsidRDefault="00C62757">
      <w:pPr>
        <w:pStyle w:val="DomylneA"/>
        <w:numPr>
          <w:ilvl w:val="0"/>
          <w:numId w:val="15"/>
        </w:numPr>
        <w:spacing w:after="0"/>
        <w:jc w:val="left"/>
      </w:pPr>
      <w:r>
        <w:t xml:space="preserve">kwoty, jaką zamierza przeznaczyć na sfinansowanie zamówienia; </w:t>
      </w:r>
      <w:r>
        <w:rPr>
          <w:rFonts w:ascii="Arial Unicode MS" w:hAnsi="Arial Unicode MS"/>
        </w:rPr>
        <w:br/>
      </w:r>
    </w:p>
    <w:p w:rsidR="003D36A8" w:rsidRDefault="00C62757">
      <w:pPr>
        <w:pStyle w:val="DomylneA"/>
        <w:numPr>
          <w:ilvl w:val="0"/>
          <w:numId w:val="15"/>
        </w:numPr>
        <w:jc w:val="left"/>
        <w:rPr>
          <w:rFonts w:ascii="Arial Unicode MS" w:hAnsi="Arial Unicode MS"/>
        </w:rPr>
      </w:pPr>
      <w:r>
        <w:t xml:space="preserve">firm oraz adresów wykonawców, którzy złożyli oferty w terminie; </w:t>
      </w:r>
    </w:p>
    <w:p w:rsidR="003D36A8" w:rsidRDefault="00C62757">
      <w:pPr>
        <w:pStyle w:val="DomylneA"/>
        <w:numPr>
          <w:ilvl w:val="0"/>
          <w:numId w:val="15"/>
        </w:numPr>
        <w:jc w:val="left"/>
        <w:rPr>
          <w:kern w:val="0"/>
        </w:rPr>
      </w:pPr>
      <w:r>
        <w:rPr>
          <w:kern w:val="0"/>
        </w:rPr>
        <w:t>ceny, terminu  wykonania,  gwarancji, terminów płatności  zawartych w ofertach.</w:t>
      </w:r>
    </w:p>
    <w:p w:rsidR="003D36A8" w:rsidRDefault="00C62757">
      <w:pPr>
        <w:pStyle w:val="DomylneA"/>
      </w:pPr>
      <w:r>
        <w:rPr>
          <w:b/>
          <w:bCs/>
        </w:rPr>
        <w:tab/>
        <w:t>8.7.  </w:t>
      </w:r>
      <w:r>
        <w:t>W przypadku złożenia oferty po terminie, o którym mowa w punkcie 8.1, zamawiający niezwłocznie zawiadomi o tym wykonawcę oraz zwró</w:t>
      </w:r>
      <w:r>
        <w:rPr>
          <w:lang w:val="en-US"/>
        </w:rPr>
        <w:t>ci oferte</w:t>
      </w:r>
      <w:r>
        <w:t xml:space="preserve">̨ po upływie terminu do wniesieniu odwołania. </w:t>
      </w:r>
    </w:p>
    <w:p w:rsidR="003D36A8" w:rsidRDefault="003D36A8">
      <w:pPr>
        <w:pStyle w:val="DomylneA"/>
        <w:rPr>
          <w:sz w:val="32"/>
          <w:szCs w:val="32"/>
        </w:rPr>
      </w:pPr>
    </w:p>
    <w:p w:rsidR="003D36A8" w:rsidRDefault="00C62757">
      <w:pPr>
        <w:pStyle w:val="DomylneA"/>
      </w:pPr>
      <w:r>
        <w:rPr>
          <w:sz w:val="32"/>
          <w:szCs w:val="32"/>
        </w:rPr>
        <w:t xml:space="preserve">Rozdział 9 </w:t>
      </w:r>
    </w:p>
    <w:p w:rsidR="003D36A8" w:rsidRDefault="00C62757">
      <w:pPr>
        <w:pStyle w:val="DomylneA"/>
      </w:pPr>
      <w:r>
        <w:rPr>
          <w:b/>
          <w:bCs/>
          <w:sz w:val="28"/>
          <w:szCs w:val="28"/>
        </w:rPr>
        <w:t xml:space="preserve">TERMIN ZWIĄZANIA OFERTĄ </w:t>
      </w:r>
    </w:p>
    <w:p w:rsidR="003D36A8" w:rsidRDefault="00C62757">
      <w:pPr>
        <w:pStyle w:val="DomylneA"/>
      </w:pPr>
      <w:r>
        <w:rPr>
          <w:b/>
          <w:bCs/>
        </w:rPr>
        <w:tab/>
        <w:t>9.1.  </w:t>
      </w:r>
      <w:r>
        <w:t>Wykonawca jest zwią</w:t>
      </w:r>
      <w:r>
        <w:rPr>
          <w:lang w:val="en-US"/>
        </w:rPr>
        <w:t>zany oferta</w:t>
      </w:r>
      <w:r>
        <w:t xml:space="preserve">̨ przez okres 60 dni od terminu składania ofert. </w:t>
      </w:r>
    </w:p>
    <w:p w:rsidR="003D36A8" w:rsidRDefault="00C62757">
      <w:pPr>
        <w:pStyle w:val="DomylneA"/>
      </w:pPr>
      <w:r>
        <w:rPr>
          <w:b/>
          <w:bCs/>
        </w:rPr>
        <w:tab/>
        <w:t>9.2.  </w:t>
      </w:r>
      <w:r>
        <w:t>Bieg terminu zwią</w:t>
      </w:r>
      <w:r>
        <w:rPr>
          <w:lang w:val="en-US"/>
        </w:rPr>
        <w:t>zania oferta</w:t>
      </w:r>
      <w:r>
        <w:t xml:space="preserve">̨ rozpoczyna się wraz z upływem terminu składania </w:t>
      </w:r>
      <w:r>
        <w:rPr>
          <w:rFonts w:ascii="Arial Unicode MS" w:hAnsi="Arial Unicode MS"/>
        </w:rPr>
        <w:br/>
      </w:r>
      <w:r>
        <w:rPr>
          <w:lang w:val="de-DE"/>
        </w:rPr>
        <w:t xml:space="preserve">ofert. </w:t>
      </w:r>
    </w:p>
    <w:p w:rsidR="003D36A8" w:rsidRDefault="00C62757">
      <w:pPr>
        <w:pStyle w:val="DomylneA"/>
      </w:pPr>
      <w:r>
        <w:rPr>
          <w:b/>
          <w:bCs/>
        </w:rPr>
        <w:tab/>
        <w:t>9.3.  </w:t>
      </w:r>
      <w:r>
        <w:t xml:space="preserve">Wykonawca samodzielnie lub na wniosek zamawiającego może przedłużyć termin </w:t>
      </w:r>
      <w:r>
        <w:rPr>
          <w:rFonts w:ascii="Arial Unicode MS" w:hAnsi="Arial Unicode MS"/>
        </w:rPr>
        <w:br/>
      </w:r>
      <w:r>
        <w:t>zwią</w:t>
      </w:r>
      <w:r>
        <w:rPr>
          <w:lang w:val="en-US"/>
        </w:rPr>
        <w:t>zania oferta</w:t>
      </w:r>
      <w:r>
        <w:t>̨, z tym, że zamawiający może tylko raz, co najmniej na 3 dni przed upływem terminu zwią</w:t>
      </w:r>
      <w:r>
        <w:rPr>
          <w:lang w:val="en-US"/>
        </w:rPr>
        <w:t>zania oferta</w:t>
      </w:r>
      <w:r>
        <w:t xml:space="preserve">̨ zwrócić się do wykonawców o wyrażenie zgodny na przedłużenie tego terminu o oznaczony okres, nie dłuższy jednak niż o 60 dni. Przedłużenie terminu </w:t>
      </w:r>
      <w:r>
        <w:lastRenderedPageBreak/>
        <w:t>zwią</w:t>
      </w:r>
      <w:r>
        <w:rPr>
          <w:lang w:val="en-US"/>
        </w:rPr>
        <w:t>zania oferta</w:t>
      </w:r>
      <w:r>
        <w:t>̨ jest dopuszczalne tylko z jednoczesnym przedłużeniem okresu ważności wadium albo, jeśli nie jest to możliwe, z wniesieniem nowego wadium na przedłużony okres zwią</w:t>
      </w:r>
      <w:r>
        <w:rPr>
          <w:lang w:val="en-US"/>
        </w:rPr>
        <w:t>zania oferta</w:t>
      </w:r>
      <w:r>
        <w:t xml:space="preserve">̨. </w:t>
      </w:r>
    </w:p>
    <w:p w:rsidR="003D36A8" w:rsidRDefault="00C62757">
      <w:pPr>
        <w:pStyle w:val="DomylneA"/>
      </w:pPr>
      <w:r>
        <w:rPr>
          <w:sz w:val="32"/>
          <w:szCs w:val="32"/>
        </w:rPr>
        <w:t xml:space="preserve">Rozdział 10 </w:t>
      </w:r>
    </w:p>
    <w:p w:rsidR="003D36A8" w:rsidRDefault="00C62757">
      <w:pPr>
        <w:pStyle w:val="DomylneA"/>
      </w:pPr>
      <w:r>
        <w:rPr>
          <w:b/>
          <w:bCs/>
          <w:sz w:val="28"/>
          <w:szCs w:val="28"/>
        </w:rPr>
        <w:t xml:space="preserve">OPIS SPOSOBU OBLICZENIA CENY OFERTY </w:t>
      </w:r>
    </w:p>
    <w:p w:rsidR="003D36A8" w:rsidRDefault="00C62757">
      <w:pPr>
        <w:pStyle w:val="DomylneA"/>
      </w:pPr>
      <w:r>
        <w:rPr>
          <w:b/>
          <w:bCs/>
        </w:rPr>
        <w:t>10.1.</w:t>
      </w:r>
      <w:r>
        <w:t>Wykonawca w ofercie okreś</w:t>
      </w:r>
      <w:r>
        <w:rPr>
          <w:lang w:val="it-IT"/>
        </w:rPr>
        <w:t>li cene</w:t>
      </w:r>
      <w:r>
        <w:t xml:space="preserve">̨ oferty brutto w zł (PLN), która stanowić będzie </w:t>
      </w:r>
      <w:r>
        <w:rPr>
          <w:b/>
          <w:bCs/>
        </w:rPr>
        <w:t xml:space="preserve">wynagrodzenie ryczałtowe </w:t>
      </w:r>
      <w:r>
        <w:t xml:space="preserve">za realizację przedmiotu zamówienia oraz ceny jednostkowe zgodnie z formularzem ofertowym.  Cena oferty – jest to kwota wymieniona w Formularzu oferty </w:t>
      </w:r>
      <w:r>
        <w:rPr>
          <w:b/>
          <w:bCs/>
        </w:rPr>
        <w:t>(Załącznik nr 3 SIWZ)</w:t>
      </w:r>
      <w:r>
        <w:t xml:space="preserve">, którą należy podać w zapisie liczbowym i słownie z dokładnością do grosza (do dwóch miejsc po przecinku). </w:t>
      </w:r>
    </w:p>
    <w:p w:rsidR="003D36A8" w:rsidRDefault="00C62757">
      <w:pPr>
        <w:pStyle w:val="DomylneA"/>
        <w:ind w:left="0" w:firstLine="0"/>
      </w:pPr>
      <w:r>
        <w:rPr>
          <w:b/>
          <w:bCs/>
        </w:rPr>
        <w:t>10.2.  </w:t>
      </w:r>
      <w:r>
        <w:t xml:space="preserve">Podstawą do określenia ceny oferty jest SIWZ wraz załącznikami. </w:t>
      </w:r>
    </w:p>
    <w:p w:rsidR="003D36A8" w:rsidRDefault="00C62757">
      <w:pPr>
        <w:pStyle w:val="DomylneA"/>
      </w:pPr>
      <w:r>
        <w:rPr>
          <w:b/>
          <w:bCs/>
        </w:rPr>
        <w:t>10.3</w:t>
      </w:r>
      <w:r>
        <w:t xml:space="preserve">. Wyliczenia ceny należy dokonać w tabeli znajdującej się w formularzu ofertowym przy następujących założeniach: </w:t>
      </w:r>
    </w:p>
    <w:p w:rsidR="003D36A8" w:rsidRDefault="00C62757">
      <w:pPr>
        <w:pStyle w:val="DomylneA"/>
      </w:pPr>
      <w:r>
        <w:rPr>
          <w:b/>
          <w:bCs/>
        </w:rPr>
        <w:tab/>
      </w:r>
      <w:r>
        <w:rPr>
          <w:b/>
          <w:bCs/>
        </w:rPr>
        <w:tab/>
      </w:r>
      <w:r>
        <w:t xml:space="preserve">Cena za prace instalacyjne sklasyfikowane w danym typie instalacji kolektorów słonecznych stanowi iloczyn ilości kompletnych instalacji kolektorów słonecznych oraz ceny za 1 kompletną instalację kolektorów słonecznych, w tym typie (cena jednostkowa) wraz z wszystkimi kosztami wynikającymi z załączników stanowiących opis przedmiotu zamówienia i wzoru umowy. </w:t>
      </w:r>
    </w:p>
    <w:p w:rsidR="003D36A8" w:rsidRDefault="00C62757">
      <w:pPr>
        <w:pStyle w:val="DomylneA"/>
        <w:rPr>
          <w:b/>
          <w:bCs/>
        </w:rPr>
      </w:pPr>
      <w:r>
        <w:tab/>
      </w:r>
      <w:r>
        <w:tab/>
      </w:r>
      <w:r>
        <w:rPr>
          <w:b/>
          <w:bCs/>
          <w:i/>
          <w:iCs/>
          <w:sz w:val="28"/>
          <w:szCs w:val="28"/>
        </w:rPr>
        <w:t>Zgodnie z interpretacjami podatkowymi elementy instalacji zlokalizowanej na gruncie należy opodatkować podatkiem VAT w wysokości 8% dla części znajdującej się w budynku i 23% dla części znajdującej się poza nim.</w:t>
      </w:r>
    </w:p>
    <w:p w:rsidR="003D36A8" w:rsidRDefault="00C62757">
      <w:pPr>
        <w:pStyle w:val="DomylneA"/>
      </w:pPr>
      <w:r>
        <w:rPr>
          <w:b/>
          <w:bCs/>
        </w:rPr>
        <w:t xml:space="preserve">  10.4.</w:t>
      </w:r>
      <w:r>
        <w:t xml:space="preserve"> Cena oferty powinna być obliczana z uwzględnieniem z art. 91 ust. 3a Ustawy. Jeżeli złoż</w:t>
      </w:r>
      <w:r>
        <w:rPr>
          <w:lang w:val="it-IT"/>
        </w:rPr>
        <w:t>ono oferte</w:t>
      </w:r>
      <w:r>
        <w:t>̨, której wybór prowadziłby do powstania u Zamawiającego obowiązku podatkowego zgodnie z przepisami o podatku od towarów i usług wykonawca nie dolicza podatku VAT do ceny ofertowej i w formularzu ofertowym w rubryce podatek VAT – wskazuje zapis „obowiązek podatkowy po stronie zamawiającego”, Zamawiający w celu oceny takiej oferty dolicza do przedstawionej w niej ceny podatek od towarów i usług, który miałby obowiązek rozliczyć zgodnie z tymi przepisami. Wykonawca, składają</w:t>
      </w:r>
      <w:r>
        <w:rPr>
          <w:lang w:val="en-US"/>
        </w:rPr>
        <w:t>c oferte</w:t>
      </w:r>
      <w:r>
        <w:t>̨, informuje Zamawiającego, czy wybó</w:t>
      </w:r>
      <w:r>
        <w:rPr>
          <w:lang w:val="en-US"/>
        </w:rPr>
        <w:t>r oferty be</w:t>
      </w:r>
      <w:r>
        <w:t>̨dzie prowadzić do powstania u Zamawiającego obowiązku podatkowego, wskazując nazwę (rodzaj) towaru lub usługi, których dostawa lub świadczenie będzie prowadzić do jego powstania, oraz wskazując ich wartość bez kwoty podatku.</w:t>
      </w:r>
    </w:p>
    <w:p w:rsidR="003D36A8" w:rsidRDefault="00C62757">
      <w:pPr>
        <w:pStyle w:val="DomylneA"/>
      </w:pPr>
      <w:r>
        <w:rPr>
          <w:b/>
          <w:bCs/>
        </w:rPr>
        <w:t xml:space="preserve">10.5. </w:t>
      </w:r>
      <w:r>
        <w:rPr>
          <w:b/>
          <w:bCs/>
        </w:rPr>
        <w:tab/>
      </w:r>
      <w:r>
        <w:rPr>
          <w:lang w:val="es-ES_tradnl"/>
        </w:rPr>
        <w:t>Dla por</w:t>
      </w:r>
      <w:r>
        <w:t>ównania i oceny ofert Zamawiający przyjmie całkowitą cenę brutto dla danej części zamówienia, jaką poniesie na realizację przedmiotu zamówienia.</w:t>
      </w:r>
    </w:p>
    <w:p w:rsidR="003D36A8" w:rsidRDefault="00C62757">
      <w:pPr>
        <w:pStyle w:val="DomylneA"/>
      </w:pPr>
      <w:r>
        <w:rPr>
          <w:b/>
          <w:bCs/>
        </w:rPr>
        <w:lastRenderedPageBreak/>
        <w:t>10.6.  </w:t>
      </w:r>
      <w:r>
        <w:t xml:space="preserve">W Formularzu oferty Wykonawca podaje cenę, z dokładnością do dwóch miejsc po przecinku w rozumieniu art. 3 ust. 1 pkt 1 i ust. 2 ustawy z dnia 9 maja 2014r. o informowaniu o cenach towarów i usług (Dz. U. z 2014 r., poz. 915) oraz ustawy z dnia 7 lipca 1994 r. o denominacji złotego (Dz. U. z 1994 r., Nr 84, poz. 386 ze zm.), za którą podejmuje się zrealizować przedmiot zamówienia. </w:t>
      </w:r>
    </w:p>
    <w:p w:rsidR="003D36A8" w:rsidRDefault="00C62757">
      <w:pPr>
        <w:pStyle w:val="DomylneA"/>
      </w:pPr>
      <w:r>
        <w:rPr>
          <w:b/>
          <w:bCs/>
        </w:rPr>
        <w:t>10.7.  </w:t>
      </w:r>
      <w:r>
        <w:t xml:space="preserve">Wynagrodzenie będzie płatne zgodnie z Projektem umowy </w:t>
      </w:r>
      <w:r>
        <w:rPr>
          <w:b/>
          <w:bCs/>
        </w:rPr>
        <w:t>Załącznik Nr 2  do SIWZ.</w:t>
      </w:r>
    </w:p>
    <w:p w:rsidR="003D36A8" w:rsidRDefault="00C62757">
      <w:pPr>
        <w:pStyle w:val="DomylneA"/>
      </w:pPr>
      <w:r>
        <w:rPr>
          <w:b/>
          <w:bCs/>
        </w:rPr>
        <w:t xml:space="preserve">10.8.  UWAGA: Wszyscy wykonawcy są zobowiązani do zastosowania stawki VAT wg formularza ofertowego. </w:t>
      </w:r>
      <w:r>
        <w:t xml:space="preserve">Jeżeli przed zakończeniem realizacji zamówienia zamawiający otrzyma indywidualną interpretację podatkową dotyczącą podatku od umów zawartych na podstawie niniejszego postępowania, która wskaże na konieczność zastosowania innej stawki podatku VAT, zamawiający przewiduje możliwość zmiany umowy z wykonawcą na podstawie art. 144 ust. 1 pkt 1 ustawy polegającą na zmianie stawki podatku VAT - do tych części zamówienia, do których będzie to uzasadnione w świetle otrzymanej interpretacji indywidualnej (stała zostaje kwota netto, wykonawca wystawi faktury z właściwym podatkiem VAT). </w:t>
      </w:r>
    </w:p>
    <w:p w:rsidR="003D36A8" w:rsidRDefault="00C62757">
      <w:pPr>
        <w:pStyle w:val="Numeracja"/>
      </w:pPr>
      <w:r>
        <w:rPr>
          <w:b/>
          <w:bCs/>
        </w:rPr>
        <w:t>10.9.</w:t>
      </w:r>
      <w:r>
        <w:t xml:space="preserve">UWAGA: Zamawiający informuje, że jeżeli wykonawca wskaże w ofercie, że nie wystąpi odwrotne obciążenie VAT, o którym mowa w art. 17 ust. 1 pkt 8 w związku z art. 17 ust. 1h ustawy o podatku od towarów i usług w relacjach zamawiający – wykonawca a przed zakończeniem realizacji zamówienia zamawiający otrzyma wiążącą indywidualną interpretację podatkową, która wskaże na występowanie odwrotnego obciążenia VAT, o którym mowa w art. 17 ust. 1 pkt 8 w związku z art. 17 ust. 1h ustawy o podatku od towarów i usług w relacjach zamawiając  – wykonawca, zamawiający przewiduje zmianę umowy z wykonawcą na podstawie art. 144 ust. 1 pkt 1 ustawy polegającą na zmianie zasad rozliczania VAT zgodnie z zasadą odwrotnego obciążenia VAT, o którym mowa w art. 17 ust. 1 pkt 8 w związku z art. 17 ust. 1h ustawy o podatku od towarów i usług. </w:t>
      </w:r>
    </w:p>
    <w:p w:rsidR="003D36A8" w:rsidRDefault="00C62757">
      <w:pPr>
        <w:pStyle w:val="DomylneA"/>
      </w:pPr>
      <w:r>
        <w:rPr>
          <w:sz w:val="32"/>
          <w:szCs w:val="32"/>
        </w:rPr>
        <w:t xml:space="preserve">Rozdział 11 </w:t>
      </w:r>
    </w:p>
    <w:p w:rsidR="003D36A8" w:rsidRDefault="00C62757">
      <w:pPr>
        <w:pStyle w:val="DomylneA"/>
      </w:pPr>
      <w:r>
        <w:rPr>
          <w:b/>
          <w:bCs/>
          <w:sz w:val="28"/>
          <w:szCs w:val="28"/>
        </w:rPr>
        <w:t xml:space="preserve">BADANIE OFERT </w:t>
      </w:r>
    </w:p>
    <w:p w:rsidR="003D36A8" w:rsidRDefault="00C62757">
      <w:pPr>
        <w:pStyle w:val="Numeracja"/>
      </w:pPr>
      <w:r>
        <w:rPr>
          <w:b/>
          <w:bCs/>
        </w:rPr>
        <w:t>11.1.</w:t>
      </w:r>
      <w:r>
        <w:t xml:space="preserve"> W toku badania i oceny ofert zamawiający może żądać od wykonawców wyjaśnień dotyczących treści złożonych ofert. </w:t>
      </w:r>
    </w:p>
    <w:p w:rsidR="003D36A8" w:rsidRDefault="00C62757">
      <w:pPr>
        <w:pStyle w:val="Numeracja"/>
      </w:pPr>
      <w:r>
        <w:rPr>
          <w:b/>
          <w:bCs/>
        </w:rPr>
        <w:t>11.2.</w:t>
      </w:r>
      <w:r>
        <w:t xml:space="preserve">  Jeżeli zaoferowana cena, lub jej istotne części składowe, wydadzą się rażąco niskie w stosunku do przedmiotu zamówienia i wzbudzą wątpliwości zamawiającego, co do możliwości wykonania przedmiotu zamówienia zgodnie z wymaganiami określonymi przez zamawiającego lub wynikającymi z odrębnych przepisów oraz w przypadkach określonych w ust. 1 a ustawy, zamawiający zwró</w:t>
      </w:r>
      <w:r>
        <w:rPr>
          <w:lang w:val="de-DE"/>
        </w:rPr>
        <w:t>ci sie</w:t>
      </w:r>
      <w:r>
        <w:t>̨ o udzielenie wyjaśnień, w tym złożenie dowodów, dotyczących wyliczenia ceny, w szczególności w zakresie wskazanym w art. 90 ust. 1 pkt. 1-5 ustawy. Obowiązek wykazania, że oferta nie zawiera rażąco niskiej ceny, spoczywa na Wykonawcy.</w:t>
      </w:r>
    </w:p>
    <w:p w:rsidR="003D36A8" w:rsidRDefault="00C62757">
      <w:pPr>
        <w:pStyle w:val="DomylneA"/>
      </w:pPr>
      <w:r>
        <w:rPr>
          <w:b/>
          <w:bCs/>
        </w:rPr>
        <w:lastRenderedPageBreak/>
        <w:t>11.3.  </w:t>
      </w:r>
      <w:r>
        <w:t xml:space="preserve">Zamawiający poprawi w ofercie: </w:t>
      </w:r>
    </w:p>
    <w:p w:rsidR="003D36A8" w:rsidRDefault="00C62757">
      <w:pPr>
        <w:pStyle w:val="DomylneA"/>
      </w:pPr>
      <w:r>
        <w:tab/>
        <w:t xml:space="preserve">a)  oczywiste omyłki pisarskie, </w:t>
      </w:r>
    </w:p>
    <w:p w:rsidR="003D36A8" w:rsidRDefault="00C62757">
      <w:pPr>
        <w:pStyle w:val="DomylneA"/>
      </w:pPr>
      <w:r>
        <w:tab/>
        <w:t xml:space="preserve">b)  oczywiste omyłki rachunkowe, z uwzględnieniem konsekwencji rachunkowych </w:t>
      </w:r>
      <w:r>
        <w:rPr>
          <w:rFonts w:ascii="Arial Unicode MS" w:hAnsi="Arial Unicode MS"/>
        </w:rPr>
        <w:br/>
      </w:r>
      <w:r>
        <w:t xml:space="preserve">dokonanych poprawek, </w:t>
      </w:r>
    </w:p>
    <w:p w:rsidR="003D36A8" w:rsidRDefault="00C62757">
      <w:pPr>
        <w:pStyle w:val="DomylneA"/>
      </w:pPr>
      <w:r>
        <w:tab/>
        <w:t xml:space="preserve">c)  inne omyłki polegające na niezgodności oferty z SIWZ, niepowodujące </w:t>
      </w:r>
      <w:r>
        <w:rPr>
          <w:rFonts w:ascii="Arial Unicode MS" w:hAnsi="Arial Unicode MS"/>
        </w:rPr>
        <w:br/>
      </w:r>
      <w:r>
        <w:t>istotnych zmian w treś</w:t>
      </w:r>
      <w:r>
        <w:rPr>
          <w:lang w:val="en-US"/>
        </w:rPr>
        <w:t xml:space="preserve">ci oferty, </w:t>
      </w:r>
    </w:p>
    <w:p w:rsidR="003D36A8" w:rsidRDefault="00C62757">
      <w:pPr>
        <w:pStyle w:val="DomylneA"/>
      </w:pPr>
      <w:r>
        <w:tab/>
      </w:r>
      <w:r>
        <w:tab/>
        <w:t xml:space="preserve">niezwłocznie zawiadamiając o tym wykonawcę, którego oferta została </w:t>
      </w:r>
      <w:r>
        <w:rPr>
          <w:rFonts w:ascii="Arial Unicode MS" w:hAnsi="Arial Unicode MS"/>
        </w:rPr>
        <w:br/>
      </w:r>
      <w:r>
        <w:t xml:space="preserve">poprawiona. </w:t>
      </w:r>
    </w:p>
    <w:p w:rsidR="003D36A8" w:rsidRDefault="00C62757">
      <w:pPr>
        <w:pStyle w:val="DomylneA"/>
      </w:pPr>
      <w:r>
        <w:rPr>
          <w:b/>
          <w:bCs/>
        </w:rPr>
        <w:t>11.4.  </w:t>
      </w:r>
      <w:r>
        <w:t xml:space="preserve">Zamawiający informuje, iż na podstawie art. 24 aa ustawy może najpierw dokonać  </w:t>
      </w:r>
      <w:r>
        <w:rPr>
          <w:lang w:val="en-US"/>
        </w:rPr>
        <w:t>oceny ofert, a naste</w:t>
      </w:r>
      <w:r>
        <w:t xml:space="preserve">̨pnie zbadać czy wykonawca, którego oferta została oceniona jako najkorzystniejsza, nie podlega wykluczeniu oraz spełnia warunki udziału w postępowaniu. </w:t>
      </w:r>
    </w:p>
    <w:p w:rsidR="003D36A8" w:rsidRDefault="003D36A8">
      <w:pPr>
        <w:pStyle w:val="DomylneA"/>
      </w:pPr>
    </w:p>
    <w:p w:rsidR="003D36A8" w:rsidRDefault="00C62757">
      <w:pPr>
        <w:pStyle w:val="DomylneA"/>
      </w:pPr>
      <w:r>
        <w:rPr>
          <w:sz w:val="32"/>
          <w:szCs w:val="32"/>
        </w:rPr>
        <w:t xml:space="preserve">Rozdział 12 </w:t>
      </w:r>
    </w:p>
    <w:p w:rsidR="003D36A8" w:rsidRDefault="00C62757">
      <w:pPr>
        <w:pStyle w:val="DomylneA"/>
        <w:rPr>
          <w:b/>
          <w:bCs/>
        </w:rPr>
      </w:pPr>
      <w:r>
        <w:rPr>
          <w:b/>
          <w:bCs/>
        </w:rPr>
        <w:t xml:space="preserve">OPIS KRYTERIÓW, KTÓRYMI ZAMAWIAJĄCY BĘDZIE SIĘ KIEROWAŁ PRZY WYBORZE OFERTY, WRAZ Z PODANIEM WAG TYCH KRYTERIÓW I SPOSOBU OCENY OFERT </w:t>
      </w:r>
    </w:p>
    <w:p w:rsidR="003D36A8" w:rsidRDefault="00C62757">
      <w:pPr>
        <w:pStyle w:val="DomylneA"/>
      </w:pPr>
      <w:r>
        <w:rPr>
          <w:b/>
          <w:bCs/>
        </w:rPr>
        <w:t>12.1</w:t>
      </w:r>
      <w:r>
        <w:t>. Zamawiający dokona oceny ofert, które nie zostały odrzucone, na podstawie następujących   kryterió</w:t>
      </w:r>
      <w:r>
        <w:rPr>
          <w:lang w:val="en-US"/>
        </w:rPr>
        <w:t>w oceny ofert:</w:t>
      </w:r>
    </w:p>
    <w:p w:rsidR="003D36A8" w:rsidRDefault="00C62757">
      <w:pPr>
        <w:pStyle w:val="DomylneA"/>
      </w:pPr>
      <w:r>
        <w:tab/>
        <w:t>Cena- 60 % = 60 pkt</w:t>
      </w:r>
    </w:p>
    <w:p w:rsidR="003D36A8" w:rsidRDefault="00C62757">
      <w:pPr>
        <w:pStyle w:val="DomylneA"/>
      </w:pPr>
      <w:r>
        <w:tab/>
        <w:t>Moc jednostkowa kolektora słonecznego - 20 % = 20 pkt.</w:t>
      </w:r>
    </w:p>
    <w:p w:rsidR="003D36A8" w:rsidRDefault="00C62757">
      <w:pPr>
        <w:pStyle w:val="DomylneA"/>
      </w:pPr>
      <w:r>
        <w:tab/>
        <w:t>Czas reakcji serwisowej - 20% = 20 pkt.</w:t>
      </w:r>
    </w:p>
    <w:p w:rsidR="003D36A8" w:rsidRDefault="00C62757">
      <w:pPr>
        <w:pStyle w:val="DomylneA"/>
      </w:pPr>
      <w:r>
        <w:tab/>
      </w:r>
    </w:p>
    <w:p w:rsidR="003D36A8" w:rsidRDefault="00C62757">
      <w:pPr>
        <w:pStyle w:val="DomylneA"/>
      </w:pPr>
      <w:r>
        <w:rPr>
          <w:b/>
          <w:bCs/>
        </w:rPr>
        <w:t>12.2</w:t>
      </w:r>
      <w:r>
        <w:t xml:space="preserve">.  Zamawiający dokona oceny ofert przyznając punkty w ramach poszczególnych kryteriów oceny ofert, przyjmując zasadę, że 1% = 1 punkt. </w:t>
      </w:r>
    </w:p>
    <w:p w:rsidR="003D36A8" w:rsidRDefault="00C62757">
      <w:pPr>
        <w:pStyle w:val="DomylneA"/>
      </w:pPr>
      <w:r>
        <w:rPr>
          <w:b/>
          <w:bCs/>
        </w:rPr>
        <w:t>12.3.</w:t>
      </w:r>
      <w:r>
        <w:t xml:space="preserve">  Punkty za kryterium „Cena” zostaną obliczone według wzoru: </w:t>
      </w:r>
      <w:r>
        <w:rPr>
          <w:rFonts w:ascii="Arial Unicode MS" w:hAnsi="Arial Unicode MS"/>
        </w:rPr>
        <w:br/>
      </w:r>
      <w:r>
        <w:t xml:space="preserve"> </w:t>
      </w:r>
    </w:p>
    <w:p w:rsidR="003D36A8" w:rsidRDefault="00C62757">
      <w:pPr>
        <w:pStyle w:val="DomylneA"/>
      </w:pPr>
      <w:r>
        <w:rPr>
          <w:lang w:val="fr-FR"/>
        </w:rPr>
        <w:tab/>
      </w:r>
      <w:r>
        <w:rPr>
          <w:lang w:val="fr-FR"/>
        </w:rPr>
        <w:tab/>
      </w:r>
      <w:r>
        <w:rPr>
          <w:lang w:val="fr-FR"/>
        </w:rPr>
        <w:tab/>
        <w:t xml:space="preserve">C = Cn/Cb x 60 pkt </w:t>
      </w:r>
    </w:p>
    <w:p w:rsidR="003D36A8" w:rsidRDefault="00C62757">
      <w:pPr>
        <w:pStyle w:val="DomylneA"/>
      </w:pPr>
      <w:r>
        <w:tab/>
      </w:r>
      <w:r>
        <w:tab/>
      </w:r>
      <w:r>
        <w:tab/>
        <w:t>gdzie,</w:t>
      </w:r>
      <w:r>
        <w:rPr>
          <w:rFonts w:ascii="Arial Unicode MS" w:hAnsi="Arial Unicode MS"/>
        </w:rPr>
        <w:br/>
      </w:r>
      <w:r>
        <w:rPr>
          <w:lang w:val="it-IT"/>
        </w:rPr>
        <w:t>C- ilos</w:t>
      </w:r>
      <w:r>
        <w:t>́ć punktów za kryterium cena,</w:t>
      </w:r>
    </w:p>
    <w:p w:rsidR="003D36A8" w:rsidRDefault="00C62757">
      <w:pPr>
        <w:pStyle w:val="DomylneA"/>
      </w:pPr>
      <w:r>
        <w:lastRenderedPageBreak/>
        <w:tab/>
      </w:r>
      <w:r>
        <w:tab/>
        <w:t xml:space="preserve">Cn - najniższa cena ofertowa spośród ofert nieodrzuconych, Cb – cena oferty badanej. </w:t>
      </w:r>
      <w:r>
        <w:rPr>
          <w:rFonts w:ascii="Arial Unicode MS" w:hAnsi="Arial Unicode MS"/>
        </w:rPr>
        <w:br/>
      </w:r>
      <w:r>
        <w:t xml:space="preserve">W kryterium „Cena”, oferta z najniższą ceną otrzyma 60 punktów a pozostałe oferty po matematycznym przeliczeniu w odniesieniu do najniższej ceny odpowiednio mniej. Końcowy wynik powyższego działania zostanie zaokrąglony do dwóch miejsc po przecinku. </w:t>
      </w:r>
    </w:p>
    <w:p w:rsidR="003D36A8" w:rsidRDefault="00C62757">
      <w:pPr>
        <w:pStyle w:val="DomylneA"/>
      </w:pPr>
      <w:r>
        <w:rPr>
          <w:b/>
          <w:bCs/>
        </w:rPr>
        <w:t>12.4.</w:t>
      </w:r>
      <w:r>
        <w:t xml:space="preserve">  Punkty za kryteria przedmiotowe:</w:t>
      </w:r>
    </w:p>
    <w:p w:rsidR="003D36A8" w:rsidRDefault="00C62757">
      <w:pPr>
        <w:pStyle w:val="DomylneA"/>
      </w:pPr>
      <w:r>
        <w:rPr>
          <w:b/>
          <w:bCs/>
        </w:rPr>
        <w:t>12.4.1.</w:t>
      </w:r>
      <w:r>
        <w:t xml:space="preserve"> Punkty za kryterium „Moc jednostkowa kolektora słonecznego - P” będą obliczane według wzoru:</w:t>
      </w:r>
    </w:p>
    <w:p w:rsidR="003D36A8" w:rsidRDefault="00C62757">
      <w:pPr>
        <w:pStyle w:val="DomylneA"/>
      </w:pPr>
      <w:r>
        <w:rPr>
          <w:lang w:val="fr-FR"/>
        </w:rPr>
        <w:t xml:space="preserve">P = Pb/Pmax x 20 pkt  </w:t>
      </w:r>
    </w:p>
    <w:p w:rsidR="003D36A8" w:rsidRDefault="00C62757">
      <w:pPr>
        <w:pStyle w:val="DomylneA"/>
      </w:pPr>
      <w:r>
        <w:t>Pb – moc jednostkowa z metra kwadratowego powierzchni czynnej kolektora słonecznego z oferty badanej, wyrażona w W/m2 powierzchni czynnej, dla różnicy temperatury dT = 30K oraz nasłonecznienia G = 1000 W/m2,</w:t>
      </w:r>
    </w:p>
    <w:p w:rsidR="003D36A8" w:rsidRDefault="00C62757">
      <w:pPr>
        <w:pStyle w:val="DomylneA"/>
      </w:pPr>
      <w:r>
        <w:rPr>
          <w:lang w:val="fr-FR"/>
        </w:rPr>
        <w:t xml:space="preserve">Pmax </w:t>
      </w:r>
      <w:r>
        <w:t>– najwyższa moc jednostkowa z metra kwadratowego powierzchni czynnej kolektora słonecznego spośród ofert nieodrzuconych, wyrażona w W/m2 powierzchni czynnej, dla różnicy temperatury dT = 30K oraz nasłonecznienia G = 1000 W/m2.</w:t>
      </w:r>
    </w:p>
    <w:p w:rsidR="003D36A8" w:rsidRDefault="00C62757">
      <w:pPr>
        <w:pStyle w:val="DomylneA"/>
      </w:pPr>
      <w:r>
        <w:t xml:space="preserve">W kryterium „Moc jednostkowa kolektora słonecznego - P”, oferta z najwyższą mocą jednostkową z metra kwadratowego powierzchni czynnej kolektora słonecznego spośród ofert nieodrzuconych, wyrażona w W/m2 powierzchni czynnej, dla różnicy temperatury dT = 30K oraz nasłonecznienia G = 1000 W/m2 otrzyma 20 punktów, a pozostałe oferty po matematycznym przeliczeniu w odniesieniu do najniższej ceny odpowiednio mniej. Końcowy wynik powyższego działania zostanie zaokrąglony matematycznie do dwóch miejsc po przecinku. </w:t>
      </w:r>
    </w:p>
    <w:p w:rsidR="003D36A8" w:rsidRDefault="00C62757">
      <w:pPr>
        <w:pStyle w:val="DomylneA"/>
      </w:pPr>
      <w:r>
        <w:rPr>
          <w:b/>
          <w:bCs/>
        </w:rPr>
        <w:t>12.4.2</w:t>
      </w:r>
      <w:r>
        <w:t xml:space="preserve"> Punkty za kryterium „Czas reakcji serwisowej – RS” będą przyznawane zgodnie z tabelą: </w:t>
      </w:r>
    </w:p>
    <w:tbl>
      <w:tblPr>
        <w:tblStyle w:val="TableNormal"/>
        <w:tblW w:w="96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5"/>
        <w:gridCol w:w="4807"/>
      </w:tblGrid>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Czas reakcji serwisowej</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Liczba punktów</w:t>
            </w:r>
          </w:p>
        </w:tc>
      </w:tr>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6A8" w:rsidRDefault="00C62757">
            <w:pPr>
              <w:pStyle w:val="TreB"/>
              <w:suppressAutoHyphens w:val="0"/>
            </w:pPr>
            <w:r>
              <w:t>do 6 dni</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0</w:t>
            </w:r>
          </w:p>
        </w:tc>
      </w:tr>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do 5 dni</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5</w:t>
            </w:r>
          </w:p>
        </w:tc>
      </w:tr>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do 4 dni</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10</w:t>
            </w:r>
          </w:p>
        </w:tc>
      </w:tr>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6A8" w:rsidRDefault="00C62757">
            <w:pPr>
              <w:pStyle w:val="TreB"/>
              <w:suppressAutoHyphens w:val="0"/>
            </w:pPr>
            <w:r>
              <w:t>do 3 dni</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15</w:t>
            </w:r>
          </w:p>
        </w:tc>
      </w:tr>
      <w:tr w:rsidR="003D36A8">
        <w:trPr>
          <w:trHeight w:val="300"/>
        </w:trPr>
        <w:tc>
          <w:tcPr>
            <w:tcW w:w="4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do 2 dni</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36A8" w:rsidRDefault="00C62757">
            <w:pPr>
              <w:pStyle w:val="TreB"/>
              <w:suppressAutoHyphens w:val="0"/>
            </w:pPr>
            <w:r>
              <w:t>20</w:t>
            </w:r>
          </w:p>
        </w:tc>
      </w:tr>
    </w:tbl>
    <w:p w:rsidR="003D36A8" w:rsidRDefault="003D36A8">
      <w:pPr>
        <w:pStyle w:val="DomylneA"/>
        <w:widowControl w:val="0"/>
        <w:ind w:left="324" w:hanging="324"/>
      </w:pPr>
    </w:p>
    <w:p w:rsidR="003D36A8" w:rsidRDefault="003D36A8">
      <w:pPr>
        <w:pStyle w:val="DomylneA"/>
        <w:widowControl w:val="0"/>
        <w:ind w:left="216" w:hanging="216"/>
      </w:pPr>
    </w:p>
    <w:p w:rsidR="003D36A8" w:rsidRDefault="003D36A8">
      <w:pPr>
        <w:pStyle w:val="DomylneA"/>
        <w:widowControl w:val="0"/>
        <w:ind w:left="108" w:hanging="108"/>
      </w:pPr>
    </w:p>
    <w:p w:rsidR="003D36A8" w:rsidRDefault="00C62757">
      <w:pPr>
        <w:pStyle w:val="DomylneA"/>
      </w:pPr>
      <w:r>
        <w:lastRenderedPageBreak/>
        <w:t xml:space="preserve">Jeżeli wykonawca nie zadeklaruje żadnego czasu reakcji serwisowej, Zamawiający przyjmie, że oferuje on maksymalny dopuszczalny czas i przyzna mu 0 pkt. za to kryterium. W przpadadku zadeklarowania przez Wykonawcę czasu reakcji serwisowej dłuższego niż 6 dni, Zamawiający odrzuci taką </w:t>
      </w:r>
      <w:r>
        <w:rPr>
          <w:lang w:val="en-US"/>
        </w:rPr>
        <w:t>ofert</w:t>
      </w:r>
      <w:r>
        <w:t>ę. Za reakcję serwisową uznaje się przyjazd na miejsce i rozpoczęcie naprawy.</w:t>
      </w:r>
    </w:p>
    <w:p w:rsidR="003D36A8" w:rsidRDefault="00C62757">
      <w:pPr>
        <w:pStyle w:val="DomylneA"/>
      </w:pPr>
      <w:r>
        <w:rPr>
          <w:b/>
          <w:bCs/>
        </w:rPr>
        <w:t>12.5.</w:t>
      </w:r>
      <w:r>
        <w:t xml:space="preserve">  Liczby punktów, o których mowa w pkt 12.1 o zsumowaniu stanowić będą końcową ocenę </w:t>
      </w:r>
      <w:r>
        <w:rPr>
          <w:lang w:val="en-US"/>
        </w:rPr>
        <w:t xml:space="preserve">oferty. </w:t>
      </w:r>
      <w:r>
        <w:rPr>
          <w:rFonts w:ascii="Arial Unicode MS" w:hAnsi="Arial Unicode MS"/>
        </w:rPr>
        <w:br/>
      </w:r>
      <w:r>
        <w:t xml:space="preserve">Przyznana ilość punktów = C + P+RS  </w:t>
      </w:r>
    </w:p>
    <w:p w:rsidR="003D36A8" w:rsidRDefault="00C62757">
      <w:pPr>
        <w:pStyle w:val="DomylneA"/>
        <w:rPr>
          <w:b/>
          <w:bCs/>
        </w:rPr>
      </w:pPr>
      <w:r>
        <w:rPr>
          <w:b/>
          <w:bCs/>
        </w:rPr>
        <w:t>12.6.</w:t>
      </w:r>
      <w:r>
        <w:t xml:space="preserve">  Za najkorzystniejszą zostanie uznana oferta z największą liczbą punktów, tj. przedstawiająca najkorzystniejszy bilans kryteriów oceny ofert, o których mowa w pkt 12.1. </w:t>
      </w:r>
    </w:p>
    <w:p w:rsidR="003D36A8" w:rsidRDefault="00C62757">
      <w:pPr>
        <w:pStyle w:val="DomylneA"/>
      </w:pPr>
      <w:r>
        <w:rPr>
          <w:sz w:val="32"/>
          <w:szCs w:val="32"/>
        </w:rPr>
        <w:t xml:space="preserve">Rozdział 13 </w:t>
      </w:r>
    </w:p>
    <w:p w:rsidR="003D36A8" w:rsidRDefault="00C62757">
      <w:pPr>
        <w:pStyle w:val="DomylneA"/>
      </w:pPr>
      <w:r>
        <w:rPr>
          <w:b/>
          <w:bCs/>
          <w:sz w:val="28"/>
          <w:szCs w:val="28"/>
        </w:rPr>
        <w:t xml:space="preserve">UDZIELENIE ZAMÓWIENIA </w:t>
      </w:r>
    </w:p>
    <w:p w:rsidR="003D36A8" w:rsidRDefault="00C62757">
      <w:pPr>
        <w:pStyle w:val="DomylneA"/>
      </w:pPr>
      <w:r>
        <w:rPr>
          <w:b/>
          <w:bCs/>
        </w:rPr>
        <w:t>13.1.  </w:t>
      </w:r>
      <w:r>
        <w:t xml:space="preserve">Zamawiający udzieli zamówienia wykonawcy, którego oferta została wybrana jako najkorzystniejsza. </w:t>
      </w:r>
    </w:p>
    <w:p w:rsidR="003D36A8" w:rsidRDefault="00C62757">
      <w:pPr>
        <w:pStyle w:val="DomylneA"/>
      </w:pPr>
      <w:r>
        <w:rPr>
          <w:b/>
          <w:bCs/>
        </w:rPr>
        <w:t>13.2.  </w:t>
      </w:r>
      <w:r>
        <w:t xml:space="preserve">Stosownie do art. 92 ust. 1 ustawy, Zamawiający informuje niezwłocznie wszystkich wykonawców o: </w:t>
      </w:r>
    </w:p>
    <w:p w:rsidR="003D36A8" w:rsidRDefault="00C62757">
      <w:pPr>
        <w:pStyle w:val="DomylneA"/>
      </w:pPr>
      <w:r>
        <w:rPr>
          <w:b/>
          <w:bCs/>
        </w:rPr>
        <w:tab/>
      </w:r>
      <w:r>
        <w:rPr>
          <w:b/>
          <w:bCs/>
        </w:rPr>
        <w:tab/>
        <w:t>-</w:t>
      </w:r>
      <w:r>
        <w:t xml:space="preserve"> wyborze najkorzystniejszej oferty, podając nazwę </w:t>
      </w:r>
      <w:r>
        <w:rPr>
          <w:lang w:val="es-ES_tradnl"/>
        </w:rPr>
        <w:t>albo imie</w:t>
      </w:r>
      <w:r>
        <w:t>̨ i nazwisko, siedzibę albo miejsce zamieszkania i adres jeżeli jest miejscem wykonywania działalności wykonawcy, którego ofertę wybrano oraz nazwy albo imiona i nazwiska, siedziby albo miejsca zamieszkania i adresy jeżeli są miejscami wykonywania działalności wykonawców, którzy złożyli oferty, a także przyznaną ofertom w każ</w:t>
      </w:r>
      <w:r>
        <w:rPr>
          <w:lang w:val="sv-SE"/>
        </w:rPr>
        <w:t xml:space="preserve">dym kryterium oceny ofert i </w:t>
      </w:r>
      <w:r>
        <w:t xml:space="preserve">łączną punktację,  wykonawcach, którzy zostali wykluczeni,  wykonawcach, których oferty zostały odrzucone, powodach odrzucenia oferty, a w przypadkach, o których mowa w art. 89 ust. 4 i 5 ustawy, braku równoważności lub braku spełniania wymagań dotyczących wydajności lub funkcjonalności,  </w:t>
      </w:r>
    </w:p>
    <w:p w:rsidR="003D36A8" w:rsidRDefault="00C62757">
      <w:pPr>
        <w:pStyle w:val="DomylneA"/>
      </w:pPr>
      <w:r>
        <w:tab/>
      </w:r>
      <w:r>
        <w:tab/>
        <w:t>- unieważnieniu postępowania, podając uzasadnienie faktyczne i prawne.</w:t>
      </w:r>
    </w:p>
    <w:p w:rsidR="003D36A8" w:rsidRDefault="00C62757">
      <w:pPr>
        <w:pStyle w:val="DomylneA"/>
      </w:pPr>
      <w:r>
        <w:rPr>
          <w:b/>
          <w:bCs/>
        </w:rPr>
        <w:t xml:space="preserve">13.3. </w:t>
      </w:r>
      <w:r>
        <w:t>Informacje o których mowa w pkt. 13.2 tiret pierwsze Zamawiający opublikuje na swojej stronie internetowej.</w:t>
      </w:r>
    </w:p>
    <w:p w:rsidR="003D36A8" w:rsidRDefault="00C62757">
      <w:pPr>
        <w:pStyle w:val="DomylneA"/>
      </w:pPr>
      <w:r>
        <w:rPr>
          <w:sz w:val="32"/>
          <w:szCs w:val="32"/>
        </w:rPr>
        <w:t xml:space="preserve">Rozdział 14 </w:t>
      </w:r>
    </w:p>
    <w:p w:rsidR="003D36A8" w:rsidRDefault="00C62757">
      <w:pPr>
        <w:pStyle w:val="DomylneA"/>
        <w:ind w:left="0" w:firstLine="0"/>
      </w:pPr>
      <w:r>
        <w:rPr>
          <w:b/>
          <w:bCs/>
          <w:sz w:val="28"/>
          <w:szCs w:val="28"/>
          <w:lang w:val="pt-PT"/>
        </w:rPr>
        <w:t>INFORMACJE O FORMALNOS</w:t>
      </w:r>
      <w:r>
        <w:rPr>
          <w:b/>
          <w:bCs/>
          <w:sz w:val="28"/>
          <w:szCs w:val="28"/>
        </w:rPr>
        <w:t>́CIACH, JAKIE POWINNY</w:t>
      </w:r>
      <w:r>
        <w:rPr>
          <w:rFonts w:ascii="Arial Unicode MS" w:hAnsi="Arial Unicode MS"/>
          <w:sz w:val="28"/>
          <w:szCs w:val="28"/>
        </w:rPr>
        <w:br/>
      </w:r>
      <w:r>
        <w:rPr>
          <w:b/>
          <w:bCs/>
          <w:sz w:val="28"/>
          <w:szCs w:val="28"/>
        </w:rPr>
        <w:t xml:space="preserve">ZOSTAĆ DOPEŁNIONE PO WYBORZE OFERTY W CELU ZAWARCIA UMOWY </w:t>
      </w:r>
    </w:p>
    <w:p w:rsidR="003D36A8" w:rsidRDefault="00C62757">
      <w:pPr>
        <w:pStyle w:val="DomylneA"/>
      </w:pPr>
      <w:r>
        <w:rPr>
          <w:b/>
          <w:bCs/>
        </w:rPr>
        <w:lastRenderedPageBreak/>
        <w:t>14.1.  </w:t>
      </w:r>
      <w:r>
        <w:t xml:space="preserve">Osoby reprezentujące wykonawcę przy podpisywaniu umowy powinny posiadać ze sobą dokumenty potwierdzające ich umocowanie do reprezentowania wykonawcy, o ile umocowanie to nie będzie wynikać z dokumentów załączonych do oferty. </w:t>
      </w:r>
    </w:p>
    <w:p w:rsidR="003D36A8" w:rsidRDefault="00C62757">
      <w:pPr>
        <w:pStyle w:val="DomylneA"/>
      </w:pPr>
      <w:r>
        <w:rPr>
          <w:b/>
          <w:bCs/>
        </w:rPr>
        <w:t>14.2.  </w:t>
      </w:r>
      <w:r>
        <w:t xml:space="preserve">W przypadku wyboru oferty złożonej przez Wykonawców wspólnie ubiegających się o udzielenie zamówienia Zamawiający może żądać przed zawarciem umowy przedstawienia umowy regulującej współpracę tych Wykonawców. Umowa taka winna określać strony umowy, cel działania, sposób współdziałania, zakres prac przewidzianych do wykonania każdemu z nich, solidarną odpowiedzialność za wykonanie zamówienia, oznaczenie czasu trwania konsorcjum (obejmującego okres realizacji przedmiotu zamówienia, gwarancji i rękojmi), wykluczenie możliwości wypowiedzenia umowy konsorcjum przez któregokolwiek z jego członków do czasu wykonania zamówienia. </w:t>
      </w:r>
    </w:p>
    <w:p w:rsidR="003D36A8" w:rsidRDefault="00C62757">
      <w:pPr>
        <w:pStyle w:val="DomylneA"/>
      </w:pPr>
      <w:r>
        <w:rPr>
          <w:sz w:val="32"/>
          <w:szCs w:val="32"/>
        </w:rPr>
        <w:t xml:space="preserve">Rozdział 15 </w:t>
      </w:r>
    </w:p>
    <w:p w:rsidR="003D36A8" w:rsidRDefault="00C62757">
      <w:pPr>
        <w:pStyle w:val="DomylneA"/>
        <w:ind w:left="0" w:firstLine="0"/>
      </w:pPr>
      <w:r>
        <w:rPr>
          <w:b/>
          <w:bCs/>
          <w:sz w:val="28"/>
          <w:szCs w:val="28"/>
        </w:rPr>
        <w:t>WYMAGANIA DOTYCZĄCE ZABEZPIECZENIA NALEŻ</w:t>
      </w:r>
      <w:r>
        <w:rPr>
          <w:b/>
          <w:bCs/>
          <w:sz w:val="28"/>
          <w:szCs w:val="28"/>
          <w:lang w:val="pt-PT"/>
        </w:rPr>
        <w:t xml:space="preserve">YTEGO WYKONANIA UMOWY </w:t>
      </w:r>
    </w:p>
    <w:p w:rsidR="003D36A8" w:rsidRDefault="00C62757">
      <w:pPr>
        <w:pStyle w:val="DomylneA"/>
      </w:pPr>
      <w:r>
        <w:rPr>
          <w:b/>
          <w:bCs/>
        </w:rPr>
        <w:t>15.1.  </w:t>
      </w:r>
      <w:r>
        <w:t xml:space="preserve">Wykonawca, którego oferta zostanie uznana za najkorzystniejszą, zobowiązany będzie do wniesienia zabezpieczenia należytego wykonania umowy w wysokości </w:t>
      </w:r>
      <w:r>
        <w:rPr>
          <w:b/>
          <w:bCs/>
          <w:lang w:val="it-IT"/>
        </w:rPr>
        <w:t>5 % ceny brutto oferty</w:t>
      </w:r>
      <w:r>
        <w:rPr>
          <w:b/>
          <w:bCs/>
        </w:rPr>
        <w:t xml:space="preserve"> </w:t>
      </w:r>
    </w:p>
    <w:p w:rsidR="003D36A8" w:rsidRDefault="00C62757">
      <w:pPr>
        <w:pStyle w:val="DomylneA"/>
      </w:pPr>
      <w:r>
        <w:rPr>
          <w:b/>
          <w:bCs/>
        </w:rPr>
        <w:t>15.2.  </w:t>
      </w:r>
      <w:r>
        <w:t xml:space="preserve">Zabezpieczenie należytego wykonania umowy może być wniesione według wyboru Wykonawcy w jednej lub w kilku następujących formach: </w:t>
      </w:r>
    </w:p>
    <w:p w:rsidR="003D36A8" w:rsidRDefault="00C62757">
      <w:pPr>
        <w:pStyle w:val="DomylneA"/>
        <w:numPr>
          <w:ilvl w:val="0"/>
          <w:numId w:val="17"/>
        </w:numPr>
      </w:pPr>
      <w:r>
        <w:t xml:space="preserve">pieniądzu, </w:t>
      </w:r>
    </w:p>
    <w:p w:rsidR="003D36A8" w:rsidRDefault="00C62757">
      <w:pPr>
        <w:pStyle w:val="DomylneA"/>
        <w:numPr>
          <w:ilvl w:val="0"/>
          <w:numId w:val="17"/>
        </w:numPr>
      </w:pPr>
      <w:r>
        <w:t xml:space="preserve">poręczeniach bankowych lub poręczeniach spółdzielczej kasy oszczędnościowo- </w:t>
      </w:r>
      <w:r>
        <w:rPr>
          <w:rFonts w:ascii="Arial Unicode MS" w:hAnsi="Arial Unicode MS"/>
        </w:rPr>
        <w:br/>
      </w:r>
      <w:r>
        <w:t>kredytowej, z tym ż</w:t>
      </w:r>
      <w:r>
        <w:rPr>
          <w:lang w:val="es-ES_tradnl"/>
        </w:rPr>
        <w:t>e pore</w:t>
      </w:r>
      <w:r>
        <w:t xml:space="preserve">̨czenie kasy jest zawsze zobowiązaniem pieniężnym, </w:t>
      </w:r>
    </w:p>
    <w:p w:rsidR="003D36A8" w:rsidRDefault="00C62757">
      <w:pPr>
        <w:pStyle w:val="DomylneA"/>
        <w:numPr>
          <w:ilvl w:val="0"/>
          <w:numId w:val="17"/>
        </w:numPr>
      </w:pPr>
      <w:r>
        <w:t xml:space="preserve">gwarancjach bankowych, gwarancjach ubezpieczeniowych </w:t>
      </w:r>
    </w:p>
    <w:p w:rsidR="003D36A8" w:rsidRDefault="00C62757">
      <w:pPr>
        <w:pStyle w:val="DomylneA"/>
        <w:numPr>
          <w:ilvl w:val="0"/>
          <w:numId w:val="17"/>
        </w:numPr>
      </w:pPr>
      <w:r>
        <w:t xml:space="preserve">poręczeniach udzielanych przez podmioty, o których mowa w art. 6b ust. 5 pkt 2 </w:t>
      </w:r>
      <w:r>
        <w:rPr>
          <w:rFonts w:ascii="Arial Unicode MS" w:hAnsi="Arial Unicode MS"/>
        </w:rPr>
        <w:br/>
      </w:r>
      <w:r>
        <w:t xml:space="preserve">ustawy z dnia 9 listopada 2000 r. o utworzeniu Polskiej Agencji Rozwoju </w:t>
      </w:r>
      <w:r>
        <w:rPr>
          <w:rFonts w:ascii="Arial Unicode MS" w:hAnsi="Arial Unicode MS"/>
        </w:rPr>
        <w:br/>
      </w:r>
      <w:r>
        <w:t xml:space="preserve">Przedsiębiorczości (Dz. U. z 2016 r. poz. 359). </w:t>
      </w:r>
    </w:p>
    <w:p w:rsidR="003D36A8" w:rsidRDefault="00C62757">
      <w:pPr>
        <w:pStyle w:val="Numeracja"/>
      </w:pPr>
      <w:r>
        <w:rPr>
          <w:b/>
          <w:bCs/>
        </w:rPr>
        <w:t>15.3.</w:t>
      </w:r>
      <w:r>
        <w:t xml:space="preserve"> Zabezpieczenie wnoszone w pieniądzu wpł</w:t>
      </w:r>
      <w:r>
        <w:rPr>
          <w:lang w:val="es-ES_tradnl"/>
        </w:rPr>
        <w:t>aca sie</w:t>
      </w:r>
      <w:r>
        <w:t xml:space="preserve">̨ przelewem na rachunek  bankowy  Zamawiającego prowadzony w: Nr konta do wpłaty Zamawiający przekaże Wykonawcy w wezwaniu do podpisania umowy. </w:t>
      </w:r>
    </w:p>
    <w:p w:rsidR="003D36A8" w:rsidRDefault="00C62757">
      <w:pPr>
        <w:pStyle w:val="Numeracja"/>
      </w:pPr>
      <w:r>
        <w:rPr>
          <w:b/>
          <w:bCs/>
        </w:rPr>
        <w:t>15.4.</w:t>
      </w:r>
      <w:r>
        <w:t xml:space="preserve"> Zabezpieczenie należytego wykonania umowy musi być wniesione najpóźniej w dniu podpisania umowy przez Zamawiającego, przed jej podpisaniem. Wniesienie zabezpieczenia w pienią</w:t>
      </w:r>
      <w:r>
        <w:rPr>
          <w:lang w:val="de-DE"/>
        </w:rPr>
        <w:t>dzu be</w:t>
      </w:r>
      <w:r>
        <w:t xml:space="preserve">̨dzie uznane za skuteczne, jeżeli rachunek Zamawiającego zostanie uznany kwotą zabezpieczenia najpóźniej w dniu podpisania umowy przez Zamawiającego i Wykonawcę, przed jej podpisaniem. </w:t>
      </w:r>
    </w:p>
    <w:p w:rsidR="003D36A8" w:rsidRDefault="00C62757">
      <w:pPr>
        <w:pStyle w:val="Numeracja"/>
      </w:pPr>
      <w:r>
        <w:rPr>
          <w:b/>
          <w:bCs/>
        </w:rPr>
        <w:lastRenderedPageBreak/>
        <w:t xml:space="preserve">15.5. </w:t>
      </w:r>
      <w:r>
        <w:t xml:space="preserve">Zamawiający zwróci Wykonawcy 70% zabezpieczenia w terminie 30 dni od dnia wykonania umowy i uznania przez Zamawiającego za należycie wykonane. Pozostała część zabezpieczenia zostanie zwrócona Wykonawcy nie później niż w 15 dniu po upływie okresu rękojmi za wady. </w:t>
      </w:r>
    </w:p>
    <w:p w:rsidR="003D36A8" w:rsidRDefault="00C62757">
      <w:pPr>
        <w:pStyle w:val="DomylneA"/>
      </w:pPr>
      <w:r>
        <w:rPr>
          <w:sz w:val="32"/>
          <w:szCs w:val="32"/>
        </w:rPr>
        <w:t xml:space="preserve">Rozdział 16 </w:t>
      </w:r>
    </w:p>
    <w:p w:rsidR="003D36A8" w:rsidRDefault="00C62757">
      <w:pPr>
        <w:pStyle w:val="DomylneA"/>
      </w:pPr>
      <w:r>
        <w:rPr>
          <w:b/>
          <w:bCs/>
          <w:sz w:val="28"/>
          <w:szCs w:val="28"/>
        </w:rPr>
        <w:t>UMOWA</w:t>
      </w:r>
    </w:p>
    <w:p w:rsidR="003D36A8" w:rsidRDefault="00C62757">
      <w:pPr>
        <w:pStyle w:val="DomylneA"/>
      </w:pPr>
      <w:r>
        <w:rPr>
          <w:b/>
          <w:bCs/>
        </w:rPr>
        <w:t>16.1.</w:t>
      </w:r>
      <w:r>
        <w:t xml:space="preserve">  Projekt Umowy stanowi Załącznik Nr 2 </w:t>
      </w:r>
      <w:r>
        <w:rPr>
          <w:lang w:val="pt-PT"/>
        </w:rPr>
        <w:t xml:space="preserve">do SIWZ. </w:t>
      </w:r>
    </w:p>
    <w:p w:rsidR="003D36A8" w:rsidRDefault="00C62757">
      <w:pPr>
        <w:pStyle w:val="DomylneA"/>
      </w:pPr>
      <w:r>
        <w:rPr>
          <w:b/>
          <w:bCs/>
        </w:rPr>
        <w:t xml:space="preserve">16.2. </w:t>
      </w:r>
      <w:r>
        <w:t xml:space="preserve"> Z wykonawcą, którego oferta zostanie uznana za najkorzystniejszą, zostanie </w:t>
      </w:r>
      <w:r>
        <w:rPr>
          <w:rFonts w:ascii="Arial Unicode MS" w:hAnsi="Arial Unicode MS"/>
        </w:rPr>
        <w:br/>
      </w:r>
      <w:r>
        <w:t xml:space="preserve">zawarta umowa, o której mowa w pkt. 16.1. </w:t>
      </w:r>
    </w:p>
    <w:p w:rsidR="003D36A8" w:rsidRDefault="00C62757">
      <w:pPr>
        <w:pStyle w:val="DomylneA"/>
      </w:pPr>
      <w:r>
        <w:rPr>
          <w:b/>
          <w:bCs/>
        </w:rPr>
        <w:t>16.3.  </w:t>
      </w:r>
      <w:r>
        <w:t>Zamawiający przewiduje możliwości wprowadzenia zmian do zawartej umowy, na  podstawie art. 144 ustawy, w sposób i na warunkach szczegółowo opisanych we wzorze Umowy stanowiącym integralną część SIWZ.</w:t>
      </w:r>
    </w:p>
    <w:p w:rsidR="003D36A8" w:rsidRDefault="003D36A8">
      <w:pPr>
        <w:pStyle w:val="DomylneA"/>
      </w:pPr>
    </w:p>
    <w:p w:rsidR="003D36A8" w:rsidRDefault="003D36A8">
      <w:pPr>
        <w:pStyle w:val="DomylneA"/>
      </w:pPr>
    </w:p>
    <w:p w:rsidR="003D36A8" w:rsidRDefault="00C62757">
      <w:pPr>
        <w:pStyle w:val="DomylneA"/>
      </w:pPr>
      <w:r>
        <w:rPr>
          <w:sz w:val="32"/>
          <w:szCs w:val="32"/>
        </w:rPr>
        <w:t xml:space="preserve">Rozdział 17 </w:t>
      </w:r>
    </w:p>
    <w:p w:rsidR="003D36A8" w:rsidRDefault="00C62757">
      <w:pPr>
        <w:pStyle w:val="DomylneA"/>
      </w:pPr>
      <w:r>
        <w:rPr>
          <w:b/>
          <w:bCs/>
          <w:sz w:val="28"/>
          <w:szCs w:val="28"/>
        </w:rPr>
        <w:t xml:space="preserve">OPIS SPOSOBU UDZIELANIA WYJAŚNIEŃ I ZMIAN TREŚCI SIWZ </w:t>
      </w:r>
    </w:p>
    <w:p w:rsidR="003D36A8" w:rsidRDefault="00C62757">
      <w:pPr>
        <w:pStyle w:val="DomylneA"/>
      </w:pPr>
      <w:r>
        <w:rPr>
          <w:b/>
          <w:bCs/>
        </w:rPr>
        <w:t>17.1.  </w:t>
      </w:r>
      <w:r>
        <w:t xml:space="preserve">Wykonawca może zwrócić się do zamawiającego z wnioskiem o wyjaśnienie treści SIWZ. </w:t>
      </w:r>
    </w:p>
    <w:p w:rsidR="003D36A8" w:rsidRDefault="00C62757">
      <w:pPr>
        <w:pStyle w:val="DomylneA"/>
      </w:pPr>
      <w:r>
        <w:rPr>
          <w:b/>
          <w:bCs/>
        </w:rPr>
        <w:t>17.2.  </w:t>
      </w:r>
      <w:r>
        <w:t>Zamawiający udzieli wyjaśnień niezwłocznie, nie później jednak niż na 6 dni przed upływem terminu składania ofert, przekazują</w:t>
      </w:r>
      <w:r>
        <w:rPr>
          <w:lang w:val="es-ES_tradnl"/>
        </w:rPr>
        <w:t>c tres</w:t>
      </w:r>
      <w:r>
        <w:t xml:space="preserve">́ć zapytań wraz z wyjaśnieniami wykonawcom, którym przekazał SIWZ, bez ujawniania źródła zapytania oraz zamieści taką informację na własnej stronie internetowej: </w:t>
      </w:r>
      <w:r>
        <w:rPr>
          <w:b/>
          <w:bCs/>
        </w:rPr>
        <w:t>www.ugtrzydnikduzy.bip.lubelskie.pl</w:t>
      </w:r>
      <w:r>
        <w:t xml:space="preserve"> pod warunkiem, że wniosek o wyjaśnienie treści SIWZ wpłynął do zamawiającego nie później niż do końca dnia, w którym upływa połowa wyznaczonego terminu składania ofert. </w:t>
      </w:r>
    </w:p>
    <w:p w:rsidR="003D36A8" w:rsidRDefault="00C62757">
      <w:pPr>
        <w:pStyle w:val="DomylneA"/>
      </w:pPr>
      <w:r>
        <w:rPr>
          <w:b/>
          <w:bCs/>
        </w:rPr>
        <w:t>17.3.  </w:t>
      </w:r>
      <w:r>
        <w:t xml:space="preserve">Zamawiający może przed upływem terminu składania ofert zmienić </w:t>
      </w:r>
      <w:r>
        <w:rPr>
          <w:lang w:val="fr-FR"/>
        </w:rPr>
        <w:t>tres</w:t>
      </w:r>
      <w:r>
        <w:t>́ć SIWZ. Zmianę SIWZ zamawiający zamieści na własnej stronie internetowej.</w:t>
      </w:r>
      <w:r>
        <w:rPr>
          <w:b/>
          <w:bCs/>
        </w:rPr>
        <w:tab/>
      </w:r>
    </w:p>
    <w:p w:rsidR="003D36A8" w:rsidRDefault="00C62757">
      <w:pPr>
        <w:pStyle w:val="DomylneA"/>
      </w:pPr>
      <w:r>
        <w:rPr>
          <w:b/>
          <w:bCs/>
        </w:rPr>
        <w:t>17.4.  </w:t>
      </w:r>
      <w:r>
        <w:t>Jeżeli w wyniku zmiany treści SIWZ nieprowadzącej do zmiany treści ogłoszenia o zamówieniu jest niezbędny dodatkowy czas na wprowadzenia zmian w ofertach, zamawiający przedłuży termin składania ofert i poinformuje o tym wykonawców, którym przekazano SIWZ oraz zamieści taką informację na własnej stronie internetowej:</w:t>
      </w:r>
      <w:r>
        <w:rPr>
          <w:b/>
          <w:bCs/>
        </w:rPr>
        <w:t xml:space="preserve"> www.ugtrzydnikduzy.bip.lubelskie.pl</w:t>
      </w:r>
    </w:p>
    <w:p w:rsidR="003D36A8" w:rsidRDefault="00C62757">
      <w:pPr>
        <w:pStyle w:val="DomylneA"/>
      </w:pPr>
      <w:r>
        <w:rPr>
          <w:b/>
          <w:bCs/>
        </w:rPr>
        <w:lastRenderedPageBreak/>
        <w:t>17.5.  </w:t>
      </w:r>
      <w:r>
        <w:t xml:space="preserve">W przypadku rozbieżności pomiędzy treścią </w:t>
      </w:r>
      <w:r>
        <w:rPr>
          <w:lang w:val="es-ES_tradnl"/>
        </w:rPr>
        <w:t>SIWZ a tres</w:t>
      </w:r>
      <w:r>
        <w:t xml:space="preserve">́cią udzielonych wyjaśnień i zmian, jako obowiązującą należy przyjąć </w:t>
      </w:r>
      <w:r>
        <w:rPr>
          <w:lang w:val="fr-FR"/>
        </w:rPr>
        <w:t>tres</w:t>
      </w:r>
      <w:r>
        <w:t xml:space="preserve">́ć informacji zawierającej późniejsze oświadczenie zamawiającego. </w:t>
      </w:r>
    </w:p>
    <w:p w:rsidR="003D36A8" w:rsidRDefault="00C62757">
      <w:pPr>
        <w:pStyle w:val="DomylneA"/>
      </w:pPr>
      <w:r>
        <w:rPr>
          <w:sz w:val="32"/>
          <w:szCs w:val="32"/>
        </w:rPr>
        <w:t xml:space="preserve">Rozdział 18 </w:t>
      </w:r>
    </w:p>
    <w:p w:rsidR="003D36A8" w:rsidRDefault="00C62757">
      <w:pPr>
        <w:pStyle w:val="DomylneA"/>
        <w:ind w:left="0" w:firstLine="0"/>
        <w:jc w:val="left"/>
      </w:pPr>
      <w:r>
        <w:rPr>
          <w:b/>
          <w:bCs/>
          <w:sz w:val="28"/>
          <w:szCs w:val="28"/>
          <w:lang w:val="pt-PT"/>
        </w:rPr>
        <w:t>INFORMACJE O SPOSOBIE POROZUMIEWANIA SIE</w:t>
      </w:r>
      <w:r>
        <w:rPr>
          <w:b/>
          <w:bCs/>
          <w:sz w:val="28"/>
          <w:szCs w:val="28"/>
        </w:rPr>
        <w:t>̨ ZAMAWIAJĄ</w:t>
      </w:r>
      <w:r>
        <w:rPr>
          <w:b/>
          <w:bCs/>
          <w:sz w:val="28"/>
          <w:szCs w:val="28"/>
          <w:lang w:val="pt-PT"/>
        </w:rPr>
        <w:t xml:space="preserve">CEGO Z WYKONAWCAMI </w:t>
      </w:r>
      <w:r>
        <w:rPr>
          <w:rFonts w:ascii="Arial Unicode MS" w:hAnsi="Arial Unicode MS"/>
        </w:rPr>
        <w:br/>
      </w:r>
    </w:p>
    <w:p w:rsidR="003D36A8" w:rsidRDefault="00C62757">
      <w:pPr>
        <w:pStyle w:val="DomylneA"/>
      </w:pPr>
      <w:r>
        <w:rPr>
          <w:b/>
          <w:bCs/>
        </w:rPr>
        <w:t>18.1.  </w:t>
      </w:r>
      <w:r>
        <w:t xml:space="preserve">Postępowanie jest prowadzone w języku polskim. </w:t>
      </w:r>
    </w:p>
    <w:p w:rsidR="003D36A8" w:rsidRDefault="00C62757">
      <w:pPr>
        <w:pStyle w:val="DomylneA"/>
      </w:pPr>
      <w:r>
        <w:rPr>
          <w:b/>
          <w:bCs/>
        </w:rPr>
        <w:t>18.2.  </w:t>
      </w:r>
      <w:r>
        <w:t xml:space="preserve">Komunikacja między zamawiającym a wykonawcami odbywa się za  pośrednictwem operatora pocztowego w rozumieniu ustawy z dnia 23 listopada 2012 r. - Prawo pocztowe (t. j. Dz. U. z 2016 r. poz. 1113), osobiście, za pośrednictwem posłańca, faksu lub przy użyciu środków komunikacji elektronicznej w rozumieniu ustawy z dnia 18 lipca 2002 r. o świadczeniu usług drogą elektroniczną (t. j. Dz. U. z 2016 r. poz. 1030). Jeżeli zamawiający lub wykonawca przekazują oświadczenia, wnioski, zawiadomienia oraz informacje za pośrednictwem faksu lub przy użyciu środków komunikacji elektronicznej w rozumieniu ustawy z dnia 18 lipca 2002 r. o świadczeniu usług drogą elektroniczną, każda ze stron na żądanie drugiej strony niezwłocznie potwierdza fakt ich otrzymania. </w:t>
      </w:r>
    </w:p>
    <w:p w:rsidR="003D36A8" w:rsidRDefault="00C62757">
      <w:pPr>
        <w:pStyle w:val="DomylneA"/>
      </w:pPr>
      <w:r>
        <w:rPr>
          <w:b/>
          <w:bCs/>
        </w:rPr>
        <w:t xml:space="preserve">18.3. </w:t>
      </w:r>
      <w:r>
        <w:t xml:space="preserve">W przypadku braku potwierdzenia otrzymania korespondencji przez wykonawcę, zamawiający domniema, że korespondencja wysłana przez zamawiającego na numer faksu lub adres e-mail podany przez wykonawcę została mu doręczona w sposób umożliwiający zapoznanie się z jej treścią. </w:t>
      </w:r>
    </w:p>
    <w:p w:rsidR="003D36A8" w:rsidRDefault="00C62757">
      <w:pPr>
        <w:pStyle w:val="DomylneA"/>
      </w:pPr>
      <w:r>
        <w:rPr>
          <w:b/>
          <w:bCs/>
        </w:rPr>
        <w:t>18.4.  </w:t>
      </w:r>
      <w:r>
        <w:t>Korespondencję związaną z niniejszym postępowaniem należy kierować na adres wskazany na wstępie niniejszej SIWZ.</w:t>
      </w:r>
    </w:p>
    <w:p w:rsidR="003D36A8" w:rsidRDefault="00C62757">
      <w:pPr>
        <w:pStyle w:val="DomylneA"/>
      </w:pPr>
      <w:r>
        <w:rPr>
          <w:b/>
          <w:bCs/>
        </w:rPr>
        <w:t>18.5.  </w:t>
      </w:r>
      <w:r>
        <w:t>W korespondencji związanej z niniejszym postępowaniem wykonawcy powinni posługiwać się znakiem postępowania: GK.7013.4.2017</w:t>
      </w:r>
    </w:p>
    <w:p w:rsidR="003D36A8" w:rsidRDefault="00C62757">
      <w:pPr>
        <w:pStyle w:val="DomylneA"/>
      </w:pPr>
      <w:r>
        <w:rPr>
          <w:b/>
          <w:bCs/>
        </w:rPr>
        <w:t>18.6.  </w:t>
      </w:r>
      <w:r>
        <w:t xml:space="preserve">Osobami uprawnionymi do porozumiewania się z wykonawcami są: </w:t>
      </w:r>
      <w:r>
        <w:rPr>
          <w:rFonts w:ascii="Arial Unicode MS" w:hAnsi="Arial Unicode MS"/>
        </w:rPr>
        <w:br/>
      </w:r>
    </w:p>
    <w:p w:rsidR="003D36A8" w:rsidRDefault="00C62757">
      <w:pPr>
        <w:pStyle w:val="DomylneA"/>
      </w:pPr>
      <w:r>
        <w:t>a)  w sprawach dotyczących przedmiotu zamówienia:  Michał Widomski - 691-708-880</w:t>
      </w:r>
    </w:p>
    <w:p w:rsidR="003D36A8" w:rsidRDefault="00C62757">
      <w:pPr>
        <w:pStyle w:val="DomylneA"/>
        <w:rPr>
          <w:b/>
          <w:bCs/>
        </w:rPr>
      </w:pPr>
      <w:r>
        <w:t>b)  w sprawach proceduralnych: Łukasz Widomski - 515-076-640.</w:t>
      </w:r>
    </w:p>
    <w:p w:rsidR="003D36A8" w:rsidRDefault="00C62757">
      <w:pPr>
        <w:pStyle w:val="DomylneA"/>
      </w:pPr>
      <w:r>
        <w:tab/>
      </w:r>
      <w:r>
        <w:tab/>
        <w:t>od poniedział</w:t>
      </w:r>
      <w:r>
        <w:rPr>
          <w:lang w:val="pt-PT"/>
        </w:rPr>
        <w:t>ku do pia</w:t>
      </w:r>
      <w:r>
        <w:t xml:space="preserve">̨tku w godzinach pracy urzędu określonych w pkt. 1.1. SIWZ z wyłączeniem dni ustawowo wolnych od pracy. </w:t>
      </w:r>
    </w:p>
    <w:p w:rsidR="003D36A8" w:rsidRDefault="00C62757">
      <w:pPr>
        <w:pStyle w:val="DomylneA"/>
      </w:pPr>
      <w:r>
        <w:rPr>
          <w:b/>
          <w:bCs/>
        </w:rPr>
        <w:t>18.7.  </w:t>
      </w:r>
      <w:r>
        <w:t xml:space="preserve">Zamawiający </w:t>
      </w:r>
      <w:r>
        <w:rPr>
          <w:b/>
          <w:bCs/>
        </w:rPr>
        <w:t xml:space="preserve">nie przewiduje </w:t>
      </w:r>
      <w:r>
        <w:t xml:space="preserve">zorganizowania zebrania z wykonawcami. </w:t>
      </w:r>
    </w:p>
    <w:p w:rsidR="003D36A8" w:rsidRDefault="00C62757">
      <w:pPr>
        <w:pStyle w:val="DomylneA"/>
      </w:pPr>
      <w:r>
        <w:rPr>
          <w:b/>
          <w:bCs/>
        </w:rPr>
        <w:lastRenderedPageBreak/>
        <w:t>18.8.  </w:t>
      </w:r>
      <w:r>
        <w:t xml:space="preserve">Jednocześnie Zamawiający informuje, że przepisy ustawy nie pozwalają na jakikolwiek inny kontakt - zarówno z Zamawiającym jak i osobami uprawnionymi do porozumiewania się z Wykonawcami - niż wskazany w niniejszym rozdziale. Oznacza to, że Zamawiający nie będzie reagował na inne formy kontaktowania się </w:t>
      </w:r>
      <w:r>
        <w:rPr>
          <w:rFonts w:ascii="Arial Unicode MS" w:hAnsi="Arial Unicode MS"/>
        </w:rPr>
        <w:br/>
      </w:r>
      <w:r>
        <w:t xml:space="preserve">z nim, w szczególności na kontakt telefoniczny lub/i osobisty w swojej siedzibie. </w:t>
      </w:r>
    </w:p>
    <w:p w:rsidR="003D36A8" w:rsidRDefault="00C62757">
      <w:pPr>
        <w:pStyle w:val="DomylneA"/>
      </w:pPr>
      <w:r>
        <w:rPr>
          <w:sz w:val="32"/>
          <w:szCs w:val="32"/>
        </w:rPr>
        <w:t xml:space="preserve">Rozdział 19 </w:t>
      </w:r>
    </w:p>
    <w:p w:rsidR="003D36A8" w:rsidRDefault="00C62757">
      <w:pPr>
        <w:pStyle w:val="DomylneA"/>
      </w:pPr>
      <w:r>
        <w:rPr>
          <w:b/>
          <w:bCs/>
          <w:sz w:val="28"/>
          <w:szCs w:val="28"/>
          <w:lang w:val="pt-PT"/>
        </w:rPr>
        <w:t>POUCZENIE O S</w:t>
      </w:r>
      <w:r>
        <w:rPr>
          <w:b/>
          <w:bCs/>
          <w:sz w:val="28"/>
          <w:szCs w:val="28"/>
        </w:rPr>
        <w:t xml:space="preserve">́RODKACH OCHRONY PRAWNEJ </w:t>
      </w:r>
    </w:p>
    <w:p w:rsidR="003D36A8" w:rsidRDefault="00C62757">
      <w:pPr>
        <w:pStyle w:val="DomylneA"/>
      </w:pPr>
      <w:r>
        <w:rPr>
          <w:b/>
          <w:bCs/>
        </w:rPr>
        <w:t>19.1.  </w:t>
      </w:r>
      <w:r>
        <w:t xml:space="preserve">Środki ochrony prawnej przewidziane są w dziale VI ustawy. </w:t>
      </w:r>
    </w:p>
    <w:p w:rsidR="003D36A8" w:rsidRDefault="00C62757">
      <w:pPr>
        <w:pStyle w:val="DomylneA"/>
      </w:pPr>
      <w:r>
        <w:rPr>
          <w:b/>
          <w:bCs/>
        </w:rPr>
        <w:t>19.2.  </w:t>
      </w:r>
      <w:r>
        <w:t xml:space="preserve">Środkami ochrony prawnej są odwołanie i skarga do sądu. </w:t>
      </w:r>
    </w:p>
    <w:p w:rsidR="003D36A8" w:rsidRDefault="00C62757">
      <w:pPr>
        <w:pStyle w:val="DomylneA"/>
      </w:pPr>
      <w:r>
        <w:rPr>
          <w:b/>
          <w:bCs/>
        </w:rPr>
        <w:t>19.3.  </w:t>
      </w:r>
      <w:r>
        <w:t xml:space="preserve">Środki ochrony prawnej przysługują wykonawcy, a także innemu podmiotowi, </w:t>
      </w:r>
      <w:r>
        <w:rPr>
          <w:rFonts w:ascii="Arial Unicode MS" w:hAnsi="Arial Unicode MS"/>
        </w:rPr>
        <w:br/>
      </w:r>
      <w:r>
        <w:t xml:space="preserve">jeżeli ma lub miał interes w uzyskaniu danego zamówienia oraz poniósł lub może </w:t>
      </w:r>
      <w:r>
        <w:rPr>
          <w:rFonts w:ascii="Arial Unicode MS" w:hAnsi="Arial Unicode MS"/>
        </w:rPr>
        <w:br/>
      </w:r>
      <w:r>
        <w:t xml:space="preserve">ponieść szkodę w wyniku naruszenia przez Zamawiającego przepisów ustawy. </w:t>
      </w:r>
    </w:p>
    <w:p w:rsidR="003D36A8" w:rsidRDefault="00C62757">
      <w:pPr>
        <w:pStyle w:val="DomylneA"/>
      </w:pPr>
      <w:r>
        <w:rPr>
          <w:b/>
          <w:bCs/>
        </w:rPr>
        <w:t>19.4.  </w:t>
      </w:r>
      <w:r>
        <w:t xml:space="preserve">Środki ochrony prawnej wobec ogłoszenia o zamówieniu oraz SIWZ przysługują </w:t>
      </w:r>
      <w:r>
        <w:rPr>
          <w:rFonts w:ascii="Arial Unicode MS" w:hAnsi="Arial Unicode MS"/>
        </w:rPr>
        <w:br/>
      </w:r>
      <w:r>
        <w:t xml:space="preserve">również organizacjom wpisanym na listę, o której mowa w art. 154 pkt 5 ustawy. </w:t>
      </w:r>
    </w:p>
    <w:p w:rsidR="003D36A8" w:rsidRDefault="00C62757">
      <w:pPr>
        <w:pStyle w:val="DomylneA"/>
      </w:pPr>
      <w:r>
        <w:rPr>
          <w:b/>
          <w:bCs/>
        </w:rPr>
        <w:t>19.5.  </w:t>
      </w:r>
      <w:r>
        <w:t>Odwołanie przysługuje wyłącznie od niezgodnej z przepisami ustawy czynności zamawiającego podjętej w postępowaniu o udzielenie zamówienia lub zaniechania czynności, do której zamawiający jest zobowiązany na podstawie ustawy.</w:t>
      </w:r>
    </w:p>
    <w:p w:rsidR="003D36A8" w:rsidRDefault="00C62757">
      <w:pPr>
        <w:pStyle w:val="DomylneA"/>
      </w:pPr>
      <w:r>
        <w:rPr>
          <w:b/>
          <w:bCs/>
        </w:rPr>
        <w:t>19.6.  </w:t>
      </w:r>
      <w:r>
        <w:t xml:space="preserve">Odwołanie powinno wskazywać czynność lub zaniechanie czynności zamawiającego, której zarzuca się niezgodność z przepisami ustawy, zawierać zwięzłe przedstawienie zarzutów, określać żądanie oraz wskazywać okoliczności faktyczne i prawne uzasadniające wniesienie odwołania. </w:t>
      </w:r>
    </w:p>
    <w:p w:rsidR="003D36A8" w:rsidRDefault="00C62757">
      <w:pPr>
        <w:pStyle w:val="DomylneA"/>
      </w:pPr>
      <w:r>
        <w:rPr>
          <w:b/>
          <w:bCs/>
        </w:rPr>
        <w:t>19.7.  </w:t>
      </w:r>
      <w: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3D36A8" w:rsidRDefault="00C62757">
      <w:pPr>
        <w:pStyle w:val="DomylneA"/>
      </w:pPr>
      <w:r>
        <w:rPr>
          <w:b/>
          <w:bCs/>
        </w:rPr>
        <w:t>19.8.  </w:t>
      </w:r>
      <w:r>
        <w:t xml:space="preserve">Odwołujący przesyła kopię odwołania zamawiającemu przed upływem terminu do wniesienia odwołania w taki sposób, aby mógł on zapoznać́ się̨ z jego treścią̨ przed upływem tego terminu. Domniemywa się̨, iż̇ zamawiający mógł zapoznać́ się̨ </w:t>
      </w:r>
      <w:r>
        <w:rPr>
          <w:lang w:val="es-ES_tradnl"/>
        </w:rPr>
        <w:t>z tres</w:t>
      </w:r>
      <w:r>
        <w:t xml:space="preserve">́cią odwołania przed upływem terminu do jego wniesienia, jeżeli przesłanie jego kopii nastąpiło przed upływem terminu do jego wniesienia przy użyciu smrodków komunikacji elektronicznej. </w:t>
      </w:r>
    </w:p>
    <w:p w:rsidR="003D36A8" w:rsidRDefault="00C62757">
      <w:pPr>
        <w:pStyle w:val="DomylneA"/>
      </w:pPr>
      <w:r>
        <w:rPr>
          <w:b/>
          <w:bCs/>
        </w:rPr>
        <w:t>19.9.  </w:t>
      </w:r>
      <w:r>
        <w:t xml:space="preserve">Odwołanie w postępowaniu wnosi się̨ w następujących terminach: </w:t>
      </w:r>
    </w:p>
    <w:p w:rsidR="003D36A8" w:rsidRDefault="00C62757">
      <w:pPr>
        <w:pStyle w:val="DomylneA"/>
      </w:pPr>
      <w:r>
        <w:tab/>
      </w:r>
      <w:r>
        <w:tab/>
        <w:t xml:space="preserve">a)  w terminie 10 dni od dnia przesłania informacji o czynności zamawiającego stanowiącej podstawę̨ jego wniesienia, – jeżeli zostały przesłane przy użyciu środków komunikacji </w:t>
      </w:r>
      <w:r>
        <w:lastRenderedPageBreak/>
        <w:t xml:space="preserve">elektronicznej albo w terminie 15 dni, – jeżeli zostały </w:t>
      </w:r>
      <w:r>
        <w:rPr>
          <w:rFonts w:ascii="Arial Unicode MS" w:hAnsi="Arial Unicode MS"/>
        </w:rPr>
        <w:br/>
      </w:r>
      <w:r>
        <w:t xml:space="preserve">przesłane w inny sposób. </w:t>
      </w:r>
    </w:p>
    <w:p w:rsidR="003D36A8" w:rsidRDefault="00C62757">
      <w:pPr>
        <w:pStyle w:val="DomylneA"/>
      </w:pPr>
      <w:r>
        <w:tab/>
      </w:r>
      <w:r>
        <w:tab/>
        <w:t xml:space="preserve">b)  odwołanie wobec treści ogłoszenia o zamówieniu, oraz wobec postanowień́ </w:t>
      </w:r>
      <w:r>
        <w:rPr>
          <w:rFonts w:ascii="Arial Unicode MS" w:hAnsi="Arial Unicode MS"/>
        </w:rPr>
        <w:br/>
      </w:r>
      <w:r>
        <w:t xml:space="preserve">SIWZ wnosi się̨ w terminie 10 dni od dnia publikacji ogłoszenia w Dzienniku </w:t>
      </w:r>
      <w:r>
        <w:rPr>
          <w:rFonts w:ascii="Arial Unicode MS" w:hAnsi="Arial Unicode MS"/>
        </w:rPr>
        <w:t>Urzędowym</w:t>
      </w:r>
      <w:r>
        <w:t xml:space="preserve"> Unii Europejskiej lub zamieszczenia SIWZ na stronie internetowej. </w:t>
      </w:r>
    </w:p>
    <w:p w:rsidR="003D36A8" w:rsidRDefault="00C62757">
      <w:pPr>
        <w:pStyle w:val="DomylneA"/>
      </w:pPr>
      <w:r>
        <w:rPr>
          <w:rFonts w:ascii="Arial Unicode MS" w:hAnsi="Arial Unicode MS"/>
        </w:rPr>
        <w:tab/>
      </w:r>
      <w:r>
        <w:rPr>
          <w:rFonts w:ascii="Arial Unicode MS" w:hAnsi="Arial Unicode MS"/>
        </w:rPr>
        <w:tab/>
        <w:t xml:space="preserve">c) </w:t>
      </w:r>
      <w:r>
        <w:t xml:space="preserve">odwołanie wobec czynności innych niż̇ określone pkt a) i b) wnosi się̨ w terminie 10 dni od dnia, w którym powzięto lub przy zachowaniu należytej staranności można było powziąć́ wiadomość o okolicznościach stanowiących podstawę̨ jego wniesienia. </w:t>
      </w:r>
    </w:p>
    <w:p w:rsidR="003D36A8" w:rsidRDefault="00C62757">
      <w:pPr>
        <w:pStyle w:val="DomylneA"/>
      </w:pPr>
      <w:r>
        <w:rPr>
          <w:b/>
          <w:bCs/>
        </w:rPr>
        <w:t xml:space="preserve">19.10. </w:t>
      </w:r>
      <w:r>
        <w:t>Na orzeczenie Krajowej Izby Odwoławczej stronom oraz uczestnikom postepowania odwoławczego przysługuje skarga do sądu.</w:t>
      </w:r>
    </w:p>
    <w:p w:rsidR="003D36A8" w:rsidRDefault="00C62757">
      <w:pPr>
        <w:pStyle w:val="DomylneA"/>
      </w:pPr>
      <w:r>
        <w:rPr>
          <w:b/>
          <w:bCs/>
        </w:rPr>
        <w:t xml:space="preserve">19.11. </w:t>
      </w:r>
      <w:r>
        <w:t xml:space="preserve">Skargę̨ wnosi się̨ </w:t>
      </w:r>
      <w:r>
        <w:rPr>
          <w:lang w:val="pt-PT"/>
        </w:rPr>
        <w:t>do sa</w:t>
      </w:r>
      <w:r>
        <w:t xml:space="preserve">̨du okręgowego właściwego dla siedziby zamawiającego. </w:t>
      </w:r>
    </w:p>
    <w:p w:rsidR="003D36A8" w:rsidRDefault="00C62757">
      <w:pPr>
        <w:pStyle w:val="DomylneA"/>
        <w:ind w:left="567" w:hanging="567"/>
      </w:pPr>
      <w:r>
        <w:rPr>
          <w:b/>
          <w:bCs/>
        </w:rPr>
        <w:t xml:space="preserve">19.12. </w:t>
      </w: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2016 r. poz. 1113), jest równoznaczne z jej wniesieniem. </w:t>
      </w:r>
    </w:p>
    <w:p w:rsidR="003D36A8" w:rsidRDefault="00C62757">
      <w:pPr>
        <w:pStyle w:val="DomylneA"/>
      </w:pPr>
      <w:r>
        <w:rPr>
          <w:sz w:val="32"/>
          <w:szCs w:val="32"/>
        </w:rPr>
        <w:t xml:space="preserve">Rozdział 20 </w:t>
      </w:r>
    </w:p>
    <w:p w:rsidR="003D36A8" w:rsidRDefault="00C62757">
      <w:pPr>
        <w:pStyle w:val="DomylneA"/>
      </w:pPr>
      <w:r>
        <w:rPr>
          <w:b/>
          <w:bCs/>
          <w:lang w:val="pt-PT"/>
        </w:rPr>
        <w:t>INFORMACJE O AUKCJI ELEKTRONICZNEJ</w:t>
      </w:r>
    </w:p>
    <w:p w:rsidR="003D36A8" w:rsidRDefault="00C62757">
      <w:pPr>
        <w:pStyle w:val="DomylneA"/>
      </w:pPr>
      <w:r>
        <w:t xml:space="preserve">Zamawiający </w:t>
      </w:r>
      <w:r>
        <w:rPr>
          <w:b/>
          <w:bCs/>
        </w:rPr>
        <w:t xml:space="preserve">nie przewiduje </w:t>
      </w:r>
      <w:r>
        <w:t>prowadzenia aukcji elektronicznej.</w:t>
      </w:r>
    </w:p>
    <w:p w:rsidR="003D36A8" w:rsidRDefault="003D36A8">
      <w:pPr>
        <w:pStyle w:val="DomylneA"/>
      </w:pPr>
    </w:p>
    <w:p w:rsidR="003D36A8" w:rsidRDefault="00C62757">
      <w:pPr>
        <w:pStyle w:val="DomylneA"/>
        <w:rPr>
          <w:b/>
          <w:bCs/>
          <w:sz w:val="28"/>
          <w:szCs w:val="28"/>
        </w:rPr>
      </w:pPr>
      <w:r>
        <w:rPr>
          <w:b/>
          <w:bCs/>
          <w:sz w:val="28"/>
          <w:szCs w:val="28"/>
        </w:rPr>
        <w:t>ZAŁĄ</w:t>
      </w:r>
      <w:r>
        <w:rPr>
          <w:b/>
          <w:bCs/>
          <w:sz w:val="28"/>
          <w:szCs w:val="28"/>
          <w:lang w:val="pt-PT"/>
        </w:rPr>
        <w:t xml:space="preserve">CZNIKI DO SIWZ </w:t>
      </w:r>
    </w:p>
    <w:p w:rsidR="003D36A8" w:rsidRDefault="00C62757">
      <w:pPr>
        <w:pStyle w:val="DomylneA"/>
      </w:pPr>
      <w:r>
        <w:rPr>
          <w:b/>
          <w:bCs/>
          <w:sz w:val="28"/>
          <w:szCs w:val="28"/>
        </w:rPr>
        <w:tab/>
      </w:r>
      <w:r>
        <w:rPr>
          <w:b/>
          <w:bCs/>
          <w:sz w:val="28"/>
          <w:szCs w:val="28"/>
        </w:rPr>
        <w:tab/>
      </w:r>
      <w:r>
        <w:rPr>
          <w:b/>
          <w:bCs/>
          <w:sz w:val="28"/>
          <w:szCs w:val="28"/>
        </w:rPr>
        <w:tab/>
      </w:r>
      <w:r>
        <w:rPr>
          <w:b/>
          <w:bCs/>
          <w:sz w:val="28"/>
          <w:szCs w:val="28"/>
        </w:rPr>
        <w:tab/>
        <w:t xml:space="preserve">                                                  </w:t>
      </w:r>
      <w:r>
        <w:rPr>
          <w:sz w:val="28"/>
          <w:szCs w:val="28"/>
        </w:rPr>
        <w:t>……….………………………..</w:t>
      </w:r>
    </w:p>
    <w:p w:rsidR="003D36A8" w:rsidRDefault="00C62757">
      <w:pPr>
        <w:pStyle w:val="DomylneA"/>
      </w:pPr>
      <w:r>
        <w:t>Integralną częścią̨ SIWZ są̨ załączniki:                                               (podpis Zamawiającego)</w:t>
      </w:r>
    </w:p>
    <w:p w:rsidR="003D36A8" w:rsidRDefault="00C62757">
      <w:pPr>
        <w:pStyle w:val="DomylneA"/>
      </w:pPr>
      <w:r>
        <w:t>Załącznik Nr 1 – Opis przedmiotu zamówienia (dokumentacja techniczna).</w:t>
      </w:r>
    </w:p>
    <w:p w:rsidR="003D36A8" w:rsidRDefault="00C62757">
      <w:pPr>
        <w:pStyle w:val="DomylneA"/>
      </w:pPr>
      <w:r>
        <w:t>Załącznik Nr 2 – Wzór umowy.</w:t>
      </w:r>
    </w:p>
    <w:p w:rsidR="003D36A8" w:rsidRDefault="00C62757">
      <w:pPr>
        <w:pStyle w:val="DomylneA"/>
      </w:pPr>
      <w:r>
        <w:t>Załącznik Nr 3 – Formularz oferty</w:t>
      </w:r>
    </w:p>
    <w:p w:rsidR="003D36A8" w:rsidRDefault="00C62757">
      <w:pPr>
        <w:pStyle w:val="DomylneA"/>
      </w:pPr>
      <w:r>
        <w:t>Załącznik Nr 4 – Zakres oświadczenia JEDZ</w:t>
      </w:r>
    </w:p>
    <w:p w:rsidR="003D36A8" w:rsidRDefault="00C62757">
      <w:pPr>
        <w:pStyle w:val="DomylneA"/>
      </w:pPr>
      <w:r>
        <w:t xml:space="preserve">Załącznik Nr 4a – JEDZ </w:t>
      </w:r>
    </w:p>
    <w:p w:rsidR="003D36A8" w:rsidRDefault="00C62757">
      <w:pPr>
        <w:pStyle w:val="DomylneA"/>
      </w:pPr>
      <w:r>
        <w:lastRenderedPageBreak/>
        <w:t>Załącznik Nr 5 – Oświadczenie o przynależności do grupy kapitałowej.</w:t>
      </w:r>
    </w:p>
    <w:p w:rsidR="003D36A8" w:rsidRDefault="00C62757">
      <w:pPr>
        <w:pStyle w:val="DomylneA"/>
      </w:pPr>
      <w:r>
        <w:t>Załącznik Nr 6 – Pozostałe oświadczenia.</w:t>
      </w:r>
    </w:p>
    <w:p w:rsidR="003D36A8" w:rsidRDefault="00C62757">
      <w:pPr>
        <w:pStyle w:val="DomylneA"/>
      </w:pPr>
      <w:r>
        <w:t>Załącznik Nr 7 – Wykaz dostaw.</w:t>
      </w:r>
    </w:p>
    <w:sectPr w:rsidR="003D36A8">
      <w:headerReference w:type="default" r:id="rId8"/>
      <w:footerReference w:type="default" r:id="rId9"/>
      <w:pgSz w:w="11900" w:h="16840"/>
      <w:pgMar w:top="1134" w:right="1134" w:bottom="1134" w:left="1134" w:header="0"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29" w:rsidRDefault="00C62757">
      <w:r>
        <w:separator/>
      </w:r>
    </w:p>
  </w:endnote>
  <w:endnote w:type="continuationSeparator" w:id="0">
    <w:p w:rsidR="00B74529" w:rsidRDefault="00C6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A8" w:rsidRDefault="003D36A8">
    <w:pPr>
      <w:pStyle w:val="Stopka"/>
    </w:pPr>
  </w:p>
  <w:p w:rsidR="003D36A8" w:rsidRDefault="00C62757">
    <w:pPr>
      <w:pBdr>
        <w:top w:val="single" w:sz="4" w:space="0" w:color="00000A"/>
      </w:pBdr>
      <w:jc w:val="center"/>
    </w:pPr>
    <w:r>
      <w:rPr>
        <w:rFonts w:ascii="Arial" w:hAnsi="Arial"/>
        <w:b/>
        <w:bCs/>
        <w:sz w:val="18"/>
        <w:szCs w:val="18"/>
      </w:rPr>
      <w:t>Projekt współfinansowany ze środków UE</w:t>
    </w:r>
  </w:p>
  <w:p w:rsidR="003D36A8" w:rsidRDefault="00C62757">
    <w:pPr>
      <w:jc w:val="center"/>
      <w:rPr>
        <w:rFonts w:ascii="Arial" w:eastAsia="Arial" w:hAnsi="Arial" w:cs="Arial"/>
        <w:b/>
        <w:bCs/>
        <w:sz w:val="18"/>
        <w:szCs w:val="18"/>
      </w:rPr>
    </w:pPr>
    <w:r>
      <w:rPr>
        <w:rFonts w:ascii="Arial" w:hAnsi="Arial"/>
        <w:b/>
        <w:bCs/>
        <w:sz w:val="18"/>
        <w:szCs w:val="18"/>
      </w:rPr>
      <w:t>w ramach Regionalnego Programu Operacyjnego Województwa Lubelskiego na lata 2014-2020</w:t>
    </w:r>
  </w:p>
  <w:p w:rsidR="003D36A8" w:rsidRDefault="00C62757">
    <w:pPr>
      <w:jc w:val="center"/>
    </w:pPr>
    <w:r>
      <w:rPr>
        <w:rFonts w:ascii="Arial" w:eastAsia="Arial" w:hAnsi="Arial" w:cs="Arial"/>
        <w:b/>
        <w:bCs/>
        <w:noProof/>
        <w:sz w:val="18"/>
        <w:szCs w:val="18"/>
      </w:rPr>
      <w:drawing>
        <wp:inline distT="0" distB="0" distL="0" distR="0">
          <wp:extent cx="5761355" cy="10242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761355" cy="102425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29" w:rsidRDefault="00C62757">
      <w:r>
        <w:separator/>
      </w:r>
    </w:p>
  </w:footnote>
  <w:footnote w:type="continuationSeparator" w:id="0">
    <w:p w:rsidR="00B74529" w:rsidRDefault="00C6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A8" w:rsidRDefault="003D36A8">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4AF"/>
    <w:multiLevelType w:val="multilevel"/>
    <w:tmpl w:val="232EFECA"/>
    <w:styleLink w:val="Zaimportowanystyl7"/>
    <w:lvl w:ilvl="0">
      <w:start w:val="1"/>
      <w:numFmt w:val="decimal"/>
      <w:lvlText w:val="%1)"/>
      <w:lvlJc w:val="left"/>
      <w:pPr>
        <w:ind w:left="5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30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202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74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346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418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90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562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634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A263A3"/>
    <w:multiLevelType w:val="multilevel"/>
    <w:tmpl w:val="B2B68C4E"/>
    <w:numStyleLink w:val="Zaimportowanystyl2"/>
  </w:abstractNum>
  <w:abstractNum w:abstractNumId="2" w15:restartNumberingAfterBreak="0">
    <w:nsid w:val="20A91E42"/>
    <w:multiLevelType w:val="multilevel"/>
    <w:tmpl w:val="E28A7C86"/>
    <w:styleLink w:val="Zaimportowanystyl8"/>
    <w:lvl w:ilvl="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E4F0E55"/>
    <w:multiLevelType w:val="multilevel"/>
    <w:tmpl w:val="B2B68C4E"/>
    <w:styleLink w:val="Zaimportowanystyl2"/>
    <w:lvl w:ilvl="0">
      <w:start w:val="1"/>
      <w:numFmt w:val="decimal"/>
      <w:lvlText w:val="%1."/>
      <w:lvlJc w:val="left"/>
      <w:pPr>
        <w:tabs>
          <w:tab w:val="num" w:pos="360"/>
        </w:tabs>
        <w:ind w:left="50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num" w:pos="2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06E76CA"/>
    <w:multiLevelType w:val="multilevel"/>
    <w:tmpl w:val="5262FC5A"/>
    <w:numStyleLink w:val="Zaimportowanystyl4"/>
  </w:abstractNum>
  <w:abstractNum w:abstractNumId="5" w15:restartNumberingAfterBreak="0">
    <w:nsid w:val="48483974"/>
    <w:multiLevelType w:val="multilevel"/>
    <w:tmpl w:val="232EFECA"/>
    <w:numStyleLink w:val="Zaimportowanystyl7"/>
  </w:abstractNum>
  <w:abstractNum w:abstractNumId="6" w15:restartNumberingAfterBreak="0">
    <w:nsid w:val="48E00BEC"/>
    <w:multiLevelType w:val="multilevel"/>
    <w:tmpl w:val="FC422406"/>
    <w:numStyleLink w:val="Zaimportowanystyl1"/>
  </w:abstractNum>
  <w:abstractNum w:abstractNumId="7" w15:restartNumberingAfterBreak="0">
    <w:nsid w:val="56BD5D50"/>
    <w:multiLevelType w:val="multilevel"/>
    <w:tmpl w:val="E28A7C86"/>
    <w:numStyleLink w:val="Zaimportowanystyl8"/>
  </w:abstractNum>
  <w:abstractNum w:abstractNumId="8" w15:restartNumberingAfterBreak="0">
    <w:nsid w:val="657B7A67"/>
    <w:multiLevelType w:val="multilevel"/>
    <w:tmpl w:val="85EC2716"/>
    <w:styleLink w:val="Zaimportowanystyl3"/>
    <w:lvl w:ilvl="0">
      <w:start w:val="1"/>
      <w:numFmt w:val="decimal"/>
      <w:lvlText w:val="%1)"/>
      <w:lvlJc w:val="left"/>
      <w:pPr>
        <w:ind w:left="181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32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54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75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6603EAD"/>
    <w:multiLevelType w:val="multilevel"/>
    <w:tmpl w:val="FC422406"/>
    <w:styleLink w:val="Zaimportowanystyl1"/>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78"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9D550A2"/>
    <w:multiLevelType w:val="multilevel"/>
    <w:tmpl w:val="006C845A"/>
    <w:numStyleLink w:val="Zaimportowanystyl6"/>
  </w:abstractNum>
  <w:abstractNum w:abstractNumId="11" w15:restartNumberingAfterBreak="0">
    <w:nsid w:val="74331D0B"/>
    <w:multiLevelType w:val="multilevel"/>
    <w:tmpl w:val="4DCCE258"/>
    <w:numStyleLink w:val="Zaimportowanystyl5"/>
  </w:abstractNum>
  <w:abstractNum w:abstractNumId="12" w15:restartNumberingAfterBreak="0">
    <w:nsid w:val="75F17D8A"/>
    <w:multiLevelType w:val="multilevel"/>
    <w:tmpl w:val="4DCCE258"/>
    <w:styleLink w:val="Zaimportowanystyl5"/>
    <w:lvl w:ilvl="0">
      <w:start w:val="1"/>
      <w:numFmt w:val="decimal"/>
      <w:lvlText w:val="%1)"/>
      <w:lvlJc w:val="left"/>
      <w:pPr>
        <w:ind w:left="5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30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202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74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346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418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90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5625" w:hanging="2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6345" w:hanging="15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7BFC3BD0"/>
    <w:multiLevelType w:val="multilevel"/>
    <w:tmpl w:val="006C845A"/>
    <w:styleLink w:val="Zaimportowanystyl6"/>
    <w:lvl w:ilvl="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7E0550B8"/>
    <w:multiLevelType w:val="multilevel"/>
    <w:tmpl w:val="85EC2716"/>
    <w:numStyleLink w:val="Zaimportowanystyl3"/>
  </w:abstractNum>
  <w:abstractNum w:abstractNumId="15" w15:restartNumberingAfterBreak="0">
    <w:nsid w:val="7EF96C6C"/>
    <w:multiLevelType w:val="multilevel"/>
    <w:tmpl w:val="5262FC5A"/>
    <w:styleLink w:val="Zaimportowanystyl4"/>
    <w:lvl w:ilvl="0">
      <w:start w:val="1"/>
      <w:numFmt w:val="decimal"/>
      <w:lvlText w:val="%1)"/>
      <w:lvlJc w:val="left"/>
      <w:pPr>
        <w:ind w:left="1875" w:hanging="4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32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ind w:left="54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ind w:left="75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6"/>
  </w:num>
  <w:num w:numId="3">
    <w:abstractNumId w:val="3"/>
  </w:num>
  <w:num w:numId="4">
    <w:abstractNumId w:val="1"/>
  </w:num>
  <w:num w:numId="5">
    <w:abstractNumId w:val="1"/>
    <w:lvlOverride w:ilvl="1">
      <w:startOverride w:val="4"/>
    </w:lvlOverride>
  </w:num>
  <w:num w:numId="6">
    <w:abstractNumId w:val="8"/>
  </w:num>
  <w:num w:numId="7">
    <w:abstractNumId w:val="14"/>
  </w:num>
  <w:num w:numId="8">
    <w:abstractNumId w:val="15"/>
  </w:num>
  <w:num w:numId="9">
    <w:abstractNumId w:val="4"/>
  </w:num>
  <w:num w:numId="10">
    <w:abstractNumId w:val="12"/>
  </w:num>
  <w:num w:numId="11">
    <w:abstractNumId w:val="11"/>
  </w:num>
  <w:num w:numId="12">
    <w:abstractNumId w:val="13"/>
  </w:num>
  <w:num w:numId="13">
    <w:abstractNumId w:val="10"/>
  </w:num>
  <w:num w:numId="14">
    <w:abstractNumId w:val="0"/>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A8"/>
    <w:rsid w:val="003D36A8"/>
    <w:rsid w:val="00B74529"/>
    <w:rsid w:val="00BD5113"/>
    <w:rsid w:val="00C23E50"/>
    <w:rsid w:val="00C62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0194-F2AA-444A-BD0F-5FE8720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uppressAutoHyphens/>
    </w:pPr>
    <w:rPr>
      <w:rFonts w:cs="Arial Unicode MS"/>
      <w:color w:val="000000"/>
      <w:kern w:val="1"/>
      <w:sz w:val="24"/>
      <w:szCs w:val="24"/>
      <w:u w:color="000000"/>
    </w:rPr>
  </w:style>
  <w:style w:type="paragraph" w:customStyle="1" w:styleId="Normalny1">
    <w:name w:val="Normalny1"/>
    <w:pPr>
      <w:widowControl w:val="0"/>
      <w:suppressAutoHyphens/>
      <w:spacing w:line="288" w:lineRule="auto"/>
    </w:pPr>
    <w:rPr>
      <w:rFonts w:eastAsia="Times New Roman"/>
      <w:color w:val="00000A"/>
      <w:kern w:val="1"/>
      <w:sz w:val="24"/>
      <w:szCs w:val="24"/>
      <w:u w:color="00000A"/>
    </w:rPr>
  </w:style>
  <w:style w:type="paragraph" w:customStyle="1" w:styleId="DomylneAA">
    <w:name w:val="Domyślne A A"/>
    <w:pPr>
      <w:suppressAutoHyphens/>
    </w:pPr>
    <w:rPr>
      <w:rFonts w:ascii="Helvetica" w:hAnsi="Helvetica" w:cs="Arial Unicode MS"/>
      <w:color w:val="000000"/>
      <w:kern w:val="1"/>
      <w:sz w:val="22"/>
      <w:szCs w:val="22"/>
      <w:u w:color="000000"/>
    </w:rPr>
  </w:style>
  <w:style w:type="paragraph" w:styleId="NormalnyWeb">
    <w:name w:val="Normal (Web)"/>
    <w:pPr>
      <w:widowControl w:val="0"/>
      <w:suppressAutoHyphens/>
      <w:spacing w:before="280" w:after="119" w:line="288" w:lineRule="auto"/>
    </w:pPr>
    <w:rPr>
      <w:rFonts w:cs="Arial Unicode MS"/>
      <w:color w:val="00000A"/>
      <w:kern w:val="1"/>
      <w:sz w:val="24"/>
      <w:szCs w:val="24"/>
      <w:u w:color="00000A"/>
    </w:rPr>
  </w:style>
  <w:style w:type="paragraph" w:customStyle="1" w:styleId="DomylneA">
    <w:name w:val="Domyślne A"/>
    <w:pPr>
      <w:tabs>
        <w:tab w:val="left" w:pos="220"/>
        <w:tab w:val="left" w:pos="720"/>
      </w:tabs>
      <w:suppressAutoHyphens/>
      <w:spacing w:after="240"/>
      <w:ind w:left="720" w:hanging="720"/>
      <w:jc w:val="both"/>
    </w:pPr>
    <w:rPr>
      <w:rFonts w:cs="Arial Unicode MS"/>
      <w:color w:val="000000"/>
      <w:kern w:val="1"/>
      <w:sz w:val="24"/>
      <w:szCs w:val="24"/>
      <w:u w:color="000000"/>
    </w:rPr>
  </w:style>
  <w:style w:type="numbering" w:customStyle="1" w:styleId="Zaimportowanystyl1">
    <w:name w:val="Zaimportowany styl 1"/>
    <w:pPr>
      <w:numPr>
        <w:numId w:val="1"/>
      </w:numPr>
    </w:pPr>
  </w:style>
  <w:style w:type="character" w:customStyle="1" w:styleId="Hyperlink0">
    <w:name w:val="Hyperlink.0"/>
    <w:basedOn w:val="Hipercze"/>
    <w:rPr>
      <w:color w:val="0000FF"/>
      <w:u w:val="single" w:color="0000FF"/>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paragraph" w:customStyle="1" w:styleId="TreA">
    <w:name w:val="Treść A"/>
    <w:pPr>
      <w:suppressAutoHyphens/>
    </w:pPr>
    <w:rPr>
      <w:rFonts w:ascii="Helvetica" w:hAnsi="Helvetica" w:cs="Arial Unicode MS"/>
      <w:color w:val="000000"/>
      <w:kern w:val="1"/>
      <w:sz w:val="22"/>
      <w:szCs w:val="22"/>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paragraph" w:customStyle="1" w:styleId="Numeracja">
    <w:name w:val="Numeracja"/>
    <w:pPr>
      <w:tabs>
        <w:tab w:val="left" w:pos="220"/>
        <w:tab w:val="left" w:pos="720"/>
      </w:tabs>
      <w:suppressAutoHyphens/>
      <w:spacing w:after="240"/>
      <w:ind w:left="567" w:hanging="567"/>
      <w:jc w:val="both"/>
    </w:pPr>
    <w:rPr>
      <w:rFonts w:cs="Arial Unicode MS"/>
      <w:color w:val="000000"/>
      <w:kern w:val="1"/>
      <w:sz w:val="24"/>
      <w:szCs w:val="24"/>
      <w:u w:color="000000"/>
    </w:rPr>
  </w:style>
  <w:style w:type="paragraph" w:customStyle="1" w:styleId="TreB">
    <w:name w:val="Treść B"/>
    <w:pPr>
      <w:suppressAutoHyphens/>
    </w:pPr>
    <w:rPr>
      <w:rFonts w:ascii="Helvetica" w:eastAsia="Helvetica" w:hAnsi="Helvetica" w:cs="Helvetica"/>
      <w:color w:val="000000"/>
      <w:sz w:val="22"/>
      <w:szCs w:val="22"/>
      <w:u w:color="000000"/>
    </w:rPr>
  </w:style>
  <w:style w:type="numbering" w:customStyle="1" w:styleId="Zaimportowanystyl8">
    <w:name w:val="Zaimportowany styl 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trzydnik@op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10629</Words>
  <Characters>63775</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Widomski Łukasz</cp:lastModifiedBy>
  <cp:revision>3</cp:revision>
  <dcterms:created xsi:type="dcterms:W3CDTF">2018-01-03T11:16:00Z</dcterms:created>
  <dcterms:modified xsi:type="dcterms:W3CDTF">2018-01-05T11:49:00Z</dcterms:modified>
</cp:coreProperties>
</file>