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0A" w:rsidRDefault="008E37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Przewodniczący Rady Gminy Trzydnik Duży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Trzydnik Duży, dnia 12.11</w:t>
      </w:r>
      <w:r w:rsidR="008D4712">
        <w:rPr>
          <w:rFonts w:ascii="Calibri" w:eastAsia="Calibri" w:hAnsi="Calibri" w:cs="Calibri"/>
        </w:rPr>
        <w:t>.2020 r.</w:t>
      </w:r>
    </w:p>
    <w:p w:rsidR="0078210A" w:rsidRDefault="0078210A">
      <w:pPr>
        <w:rPr>
          <w:rFonts w:ascii="Calibri" w:eastAsia="Calibri" w:hAnsi="Calibri" w:cs="Calibri"/>
        </w:rPr>
      </w:pPr>
    </w:p>
    <w:p w:rsidR="0078210A" w:rsidRDefault="008D4712" w:rsidP="00F87547">
      <w:pPr>
        <w:spacing w:after="0"/>
        <w:ind w:left="708"/>
        <w:rPr>
          <w:rFonts w:ascii="Calibri" w:eastAsia="Calibri" w:hAnsi="Calibri" w:cs="Calibri"/>
          <w:b/>
          <w:sz w:val="28"/>
          <w:szCs w:val="28"/>
        </w:rPr>
      </w:pPr>
      <w:r w:rsidRPr="008E37FE">
        <w:rPr>
          <w:rFonts w:ascii="Calibri" w:eastAsia="Calibri" w:hAnsi="Calibri" w:cs="Calibri"/>
          <w:b/>
          <w:sz w:val="28"/>
          <w:szCs w:val="28"/>
        </w:rPr>
        <w:t xml:space="preserve">INFORMACJA Z ANALIZY OŚWIADCZEŃ MAJĄTKOWYCH </w:t>
      </w:r>
      <w:r w:rsidR="00F87547">
        <w:rPr>
          <w:rFonts w:ascii="Calibri" w:eastAsia="Calibri" w:hAnsi="Calibri" w:cs="Calibri"/>
          <w:b/>
          <w:sz w:val="28"/>
          <w:szCs w:val="28"/>
        </w:rPr>
        <w:t xml:space="preserve">ZŁOŻONYCH   </w:t>
      </w:r>
      <w:r w:rsidR="00F87547">
        <w:rPr>
          <w:rFonts w:ascii="Calibri" w:eastAsia="Calibri" w:hAnsi="Calibri" w:cs="Calibri"/>
          <w:b/>
          <w:sz w:val="28"/>
          <w:szCs w:val="28"/>
        </w:rPr>
        <w:tab/>
        <w:t xml:space="preserve">    </w:t>
      </w:r>
      <w:bookmarkStart w:id="0" w:name="_GoBack"/>
      <w:bookmarkEnd w:id="0"/>
      <w:r w:rsidRPr="008E37FE">
        <w:rPr>
          <w:rFonts w:ascii="Calibri" w:eastAsia="Calibri" w:hAnsi="Calibri" w:cs="Calibri"/>
          <w:b/>
          <w:sz w:val="28"/>
          <w:szCs w:val="28"/>
        </w:rPr>
        <w:t xml:space="preserve">PRZEWODNICZĄCEMU RADY GMINY ZA ROK 2019 </w:t>
      </w:r>
    </w:p>
    <w:p w:rsidR="002467D7" w:rsidRPr="008E37FE" w:rsidRDefault="002467D7" w:rsidP="008E37FE">
      <w:pPr>
        <w:spacing w:after="0"/>
        <w:ind w:left="708"/>
        <w:rPr>
          <w:rFonts w:ascii="Calibri" w:eastAsia="Calibri" w:hAnsi="Calibri" w:cs="Calibri"/>
          <w:b/>
          <w:sz w:val="28"/>
          <w:szCs w:val="28"/>
        </w:rPr>
      </w:pPr>
    </w:p>
    <w:p w:rsidR="0078210A" w:rsidRDefault="0078210A">
      <w:pPr>
        <w:spacing w:after="0"/>
        <w:ind w:left="2124" w:firstLine="708"/>
        <w:rPr>
          <w:rFonts w:ascii="Calibri" w:eastAsia="Calibri" w:hAnsi="Calibri" w:cs="Calibri"/>
        </w:rPr>
      </w:pPr>
    </w:p>
    <w:p w:rsidR="0078210A" w:rsidRPr="008E37FE" w:rsidRDefault="008D4712" w:rsidP="008E37FE">
      <w:pPr>
        <w:spacing w:after="0"/>
        <w:ind w:right="-567" w:firstLine="708"/>
        <w:jc w:val="both"/>
        <w:rPr>
          <w:rFonts w:ascii="Calibri" w:eastAsia="Calibri" w:hAnsi="Calibri" w:cs="Calibri"/>
          <w:sz w:val="24"/>
          <w:szCs w:val="24"/>
        </w:rPr>
      </w:pPr>
      <w:r w:rsidRPr="008E37FE">
        <w:rPr>
          <w:rFonts w:ascii="Calibri" w:eastAsia="Calibri" w:hAnsi="Calibri" w:cs="Calibri"/>
          <w:sz w:val="24"/>
          <w:szCs w:val="24"/>
        </w:rPr>
        <w:t>Działając na podstawie art. 24 h ust. 6 i 12 ustawy z dnia 8 marca 1990 roku o samorządzie gminnym ( t.j. Dz. U. z 2020 r., poz. 713) dokonano analizy oświadczeń majątkowych Radnych Rady Gminy Trzydnik Duży zobowiązanych do złożenia w terminie do 31 maja 2020 r. oświadczeń majątkowych według stanu na dzień 31 grudnia 2019 r.</w:t>
      </w:r>
    </w:p>
    <w:p w:rsidR="0078210A" w:rsidRPr="008E37FE" w:rsidRDefault="008D4712" w:rsidP="008E37FE">
      <w:pPr>
        <w:spacing w:after="0"/>
        <w:ind w:right="-567"/>
        <w:jc w:val="both"/>
        <w:rPr>
          <w:rFonts w:ascii="Calibri" w:eastAsia="Calibri" w:hAnsi="Calibri" w:cs="Calibri"/>
          <w:sz w:val="24"/>
          <w:szCs w:val="24"/>
        </w:rPr>
      </w:pPr>
      <w:r w:rsidRPr="008E37FE">
        <w:rPr>
          <w:rFonts w:ascii="Calibri" w:eastAsia="Calibri" w:hAnsi="Calibri" w:cs="Calibri"/>
          <w:sz w:val="24"/>
          <w:szCs w:val="24"/>
        </w:rPr>
        <w:t>Łącznie zobowiązanych było 14 radnych, którzy złożyli oświadczenia majątkowe w ustawowym terminie wraz z kopią swojego zeznania o wysokości osiągniętego dochodu w roku podatkowym (PIT) za rok poprzedni - w dwóch egzemplarzach.</w:t>
      </w:r>
    </w:p>
    <w:p w:rsidR="0078210A" w:rsidRPr="008E37FE" w:rsidRDefault="008E37FE" w:rsidP="008E37FE">
      <w:pPr>
        <w:spacing w:after="0"/>
        <w:ind w:right="-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Jedno oświadczenie R</w:t>
      </w:r>
      <w:r w:rsidR="008D4712" w:rsidRPr="008E37FE">
        <w:rPr>
          <w:rFonts w:ascii="Calibri" w:eastAsia="Calibri" w:hAnsi="Calibri" w:cs="Calibri"/>
          <w:sz w:val="24"/>
          <w:szCs w:val="24"/>
        </w:rPr>
        <w:t>adnej zostało złożone w późniejszym terminie ( terminie ustawowym) w dniu  objęcia funkcji  tj. dnia  19.06.2020 r.</w:t>
      </w:r>
    </w:p>
    <w:p w:rsidR="0078210A" w:rsidRPr="008E37FE" w:rsidRDefault="008D4712" w:rsidP="008E37FE">
      <w:pPr>
        <w:spacing w:after="0"/>
        <w:ind w:right="-567"/>
        <w:jc w:val="both"/>
        <w:rPr>
          <w:rFonts w:ascii="Calibri" w:eastAsia="Calibri" w:hAnsi="Calibri" w:cs="Calibri"/>
          <w:sz w:val="24"/>
          <w:szCs w:val="24"/>
        </w:rPr>
      </w:pPr>
      <w:r w:rsidRPr="008E37FE">
        <w:rPr>
          <w:rFonts w:ascii="Calibri" w:eastAsia="Calibri" w:hAnsi="Calibri" w:cs="Calibri"/>
          <w:sz w:val="24"/>
          <w:szCs w:val="24"/>
        </w:rPr>
        <w:t>Zgodnie z art. 24h  ust. 7 ustawy o samorządzie gminnym jeden egzempla</w:t>
      </w:r>
      <w:r w:rsidR="008E37FE">
        <w:rPr>
          <w:rFonts w:ascii="Calibri" w:eastAsia="Calibri" w:hAnsi="Calibri" w:cs="Calibri"/>
          <w:sz w:val="24"/>
          <w:szCs w:val="24"/>
        </w:rPr>
        <w:t>r</w:t>
      </w:r>
      <w:r w:rsidRPr="008E37FE">
        <w:rPr>
          <w:rFonts w:ascii="Calibri" w:eastAsia="Calibri" w:hAnsi="Calibri" w:cs="Calibri"/>
          <w:sz w:val="24"/>
          <w:szCs w:val="24"/>
        </w:rPr>
        <w:t xml:space="preserve">z oświadczeń majątkowych radnych przekazano do właściwego urzędu skarbowego, czyli  Urzędu Skarbowego </w:t>
      </w:r>
      <w:r w:rsidR="008E37FE">
        <w:rPr>
          <w:rFonts w:ascii="Calibri" w:eastAsia="Calibri" w:hAnsi="Calibri" w:cs="Calibri"/>
          <w:sz w:val="24"/>
          <w:szCs w:val="24"/>
        </w:rPr>
        <w:t xml:space="preserve"> </w:t>
      </w:r>
      <w:r w:rsidRPr="008E37FE">
        <w:rPr>
          <w:rFonts w:ascii="Calibri" w:eastAsia="Calibri" w:hAnsi="Calibri" w:cs="Calibri"/>
          <w:sz w:val="24"/>
          <w:szCs w:val="24"/>
        </w:rPr>
        <w:t>w Kraśniku w celu dokonania przez ten organ analizy tych dokumentów.</w:t>
      </w:r>
    </w:p>
    <w:p w:rsidR="0078210A" w:rsidRPr="008E37FE" w:rsidRDefault="008D4712" w:rsidP="008E37FE">
      <w:pPr>
        <w:spacing w:after="0"/>
        <w:ind w:right="-567"/>
        <w:jc w:val="both"/>
        <w:rPr>
          <w:rFonts w:ascii="Calibri" w:eastAsia="Calibri" w:hAnsi="Calibri" w:cs="Calibri"/>
          <w:sz w:val="24"/>
          <w:szCs w:val="24"/>
        </w:rPr>
      </w:pPr>
      <w:r w:rsidRPr="008E37FE">
        <w:rPr>
          <w:rFonts w:ascii="Calibri" w:eastAsia="Calibri" w:hAnsi="Calibri" w:cs="Calibri"/>
          <w:sz w:val="24"/>
          <w:szCs w:val="24"/>
        </w:rPr>
        <w:t>Oświadczenia majątkowe radnych zostały udostępnione w Biuletynie Informacji Publicznej Urzędu Gminy Trzydnik Duży.</w:t>
      </w:r>
    </w:p>
    <w:p w:rsidR="0078210A" w:rsidRPr="008E37FE" w:rsidRDefault="008D4712" w:rsidP="008E37FE">
      <w:pPr>
        <w:spacing w:after="0"/>
        <w:ind w:right="-567"/>
        <w:jc w:val="both"/>
        <w:rPr>
          <w:rFonts w:ascii="Calibri" w:eastAsia="Calibri" w:hAnsi="Calibri" w:cs="Calibri"/>
          <w:sz w:val="24"/>
          <w:szCs w:val="24"/>
        </w:rPr>
      </w:pPr>
      <w:r w:rsidRPr="008E37FE">
        <w:rPr>
          <w:rFonts w:ascii="Calibri" w:eastAsia="Calibri" w:hAnsi="Calibri" w:cs="Calibri"/>
          <w:sz w:val="24"/>
          <w:szCs w:val="24"/>
        </w:rPr>
        <w:t>Do rady gminy w dni</w:t>
      </w:r>
      <w:r w:rsidR="008E37FE">
        <w:rPr>
          <w:rFonts w:ascii="Calibri" w:eastAsia="Calibri" w:hAnsi="Calibri" w:cs="Calibri"/>
          <w:sz w:val="24"/>
          <w:szCs w:val="24"/>
        </w:rPr>
        <w:t>u 29 października 2020 r. wpłynę</w:t>
      </w:r>
      <w:r w:rsidRPr="008E37FE">
        <w:rPr>
          <w:rFonts w:ascii="Calibri" w:eastAsia="Calibri" w:hAnsi="Calibri" w:cs="Calibri"/>
          <w:sz w:val="24"/>
          <w:szCs w:val="24"/>
        </w:rPr>
        <w:t xml:space="preserve">ło pismo Naczelnika Urzędu Skarbowego </w:t>
      </w:r>
      <w:r w:rsidR="008E37FE">
        <w:rPr>
          <w:rFonts w:ascii="Calibri" w:eastAsia="Calibri" w:hAnsi="Calibri" w:cs="Calibri"/>
          <w:sz w:val="24"/>
          <w:szCs w:val="24"/>
        </w:rPr>
        <w:t xml:space="preserve">     </w:t>
      </w:r>
      <w:r w:rsidRPr="008E37FE">
        <w:rPr>
          <w:rFonts w:ascii="Calibri" w:eastAsia="Calibri" w:hAnsi="Calibri" w:cs="Calibri"/>
          <w:sz w:val="24"/>
          <w:szCs w:val="24"/>
        </w:rPr>
        <w:t>w Kraśniku z wyszczególnieniem nieprawidłowości stwierdzonych w toku przeprowadzonych analiz.</w:t>
      </w:r>
    </w:p>
    <w:p w:rsidR="0078210A" w:rsidRPr="008E37FE" w:rsidRDefault="008D4712" w:rsidP="002467D7">
      <w:pPr>
        <w:spacing w:after="0"/>
        <w:ind w:right="-567" w:firstLine="708"/>
        <w:jc w:val="both"/>
        <w:rPr>
          <w:rFonts w:ascii="Calibri" w:eastAsia="Calibri" w:hAnsi="Calibri" w:cs="Calibri"/>
          <w:sz w:val="24"/>
          <w:szCs w:val="24"/>
        </w:rPr>
      </w:pPr>
      <w:r w:rsidRPr="008E37FE">
        <w:rPr>
          <w:rFonts w:ascii="Calibri" w:eastAsia="Calibri" w:hAnsi="Calibri" w:cs="Calibri"/>
          <w:sz w:val="24"/>
          <w:szCs w:val="24"/>
        </w:rPr>
        <w:t>Błędy wynikające z niedokładnego lub niepełnego wypełnienia oświadczenia, zostaną przekazane Radnym w celu wyeliminowania w przyszłości  stwie</w:t>
      </w:r>
      <w:r w:rsidR="008E37FE">
        <w:rPr>
          <w:rFonts w:ascii="Calibri" w:eastAsia="Calibri" w:hAnsi="Calibri" w:cs="Calibri"/>
          <w:sz w:val="24"/>
          <w:szCs w:val="24"/>
        </w:rPr>
        <w:t>r</w:t>
      </w:r>
      <w:r w:rsidRPr="008E37FE">
        <w:rPr>
          <w:rFonts w:ascii="Calibri" w:eastAsia="Calibri" w:hAnsi="Calibri" w:cs="Calibri"/>
          <w:sz w:val="24"/>
          <w:szCs w:val="24"/>
        </w:rPr>
        <w:t>dzonych obecnie nieprawidłowości. Naczelnik Urzędu Skarbowego w Kraśniku nie skierował do Centralnego Biura Antykorupcyjnego żadnego wn</w:t>
      </w:r>
      <w:r w:rsidR="008E37FE">
        <w:rPr>
          <w:rFonts w:ascii="Calibri" w:eastAsia="Calibri" w:hAnsi="Calibri" w:cs="Calibri"/>
          <w:sz w:val="24"/>
          <w:szCs w:val="24"/>
        </w:rPr>
        <w:t>iosku o kontrolę oświadczeń mają</w:t>
      </w:r>
      <w:r w:rsidRPr="008E37FE">
        <w:rPr>
          <w:rFonts w:ascii="Calibri" w:eastAsia="Calibri" w:hAnsi="Calibri" w:cs="Calibri"/>
          <w:sz w:val="24"/>
          <w:szCs w:val="24"/>
        </w:rPr>
        <w:t>tk</w:t>
      </w:r>
      <w:r w:rsidR="008E37FE">
        <w:rPr>
          <w:rFonts w:ascii="Calibri" w:eastAsia="Calibri" w:hAnsi="Calibri" w:cs="Calibri"/>
          <w:sz w:val="24"/>
          <w:szCs w:val="24"/>
        </w:rPr>
        <w:t>owych R</w:t>
      </w:r>
      <w:r w:rsidRPr="008E37FE">
        <w:rPr>
          <w:rFonts w:ascii="Calibri" w:eastAsia="Calibri" w:hAnsi="Calibri" w:cs="Calibri"/>
          <w:sz w:val="24"/>
          <w:szCs w:val="24"/>
        </w:rPr>
        <w:t>adnych.</w:t>
      </w:r>
    </w:p>
    <w:sectPr w:rsidR="0078210A" w:rsidRPr="008E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0A"/>
    <w:rsid w:val="002467D7"/>
    <w:rsid w:val="0078210A"/>
    <w:rsid w:val="008D4712"/>
    <w:rsid w:val="008E37FE"/>
    <w:rsid w:val="00C24533"/>
    <w:rsid w:val="00F8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Pączek</dc:creator>
  <cp:lastModifiedBy>Gabriela Pączek</cp:lastModifiedBy>
  <cp:revision>5</cp:revision>
  <dcterms:created xsi:type="dcterms:W3CDTF">2020-11-12T06:55:00Z</dcterms:created>
  <dcterms:modified xsi:type="dcterms:W3CDTF">2020-11-12T07:32:00Z</dcterms:modified>
</cp:coreProperties>
</file>