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E3" w:rsidRDefault="00464D0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Wójt Gminy Trzydnik Duży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87782">
        <w:rPr>
          <w:rFonts w:ascii="Calibri" w:eastAsia="Calibri" w:hAnsi="Calibri" w:cs="Calibri"/>
        </w:rPr>
        <w:t>Trzydnik Duży, dnia 12.11</w:t>
      </w:r>
      <w:r>
        <w:rPr>
          <w:rFonts w:ascii="Calibri" w:eastAsia="Calibri" w:hAnsi="Calibri" w:cs="Calibri"/>
        </w:rPr>
        <w:t>.2020 r.</w:t>
      </w:r>
    </w:p>
    <w:p w:rsidR="00267BE3" w:rsidRDefault="00267BE3">
      <w:pPr>
        <w:rPr>
          <w:rFonts w:ascii="Calibri" w:eastAsia="Calibri" w:hAnsi="Calibri" w:cs="Calibri"/>
        </w:rPr>
      </w:pPr>
    </w:p>
    <w:p w:rsidR="00987782" w:rsidRDefault="00987782">
      <w:pPr>
        <w:rPr>
          <w:rFonts w:ascii="Calibri" w:eastAsia="Calibri" w:hAnsi="Calibri" w:cs="Calibri"/>
        </w:rPr>
      </w:pPr>
    </w:p>
    <w:p w:rsidR="00267BE3" w:rsidRPr="003B352F" w:rsidRDefault="00464D07" w:rsidP="003B352F">
      <w:pPr>
        <w:spacing w:after="0"/>
        <w:ind w:left="708"/>
        <w:rPr>
          <w:rFonts w:ascii="Calibri" w:eastAsia="Calibri" w:hAnsi="Calibri" w:cs="Calibri"/>
          <w:b/>
          <w:sz w:val="28"/>
          <w:szCs w:val="28"/>
        </w:rPr>
      </w:pPr>
      <w:r w:rsidRPr="003B352F">
        <w:rPr>
          <w:rFonts w:ascii="Calibri" w:eastAsia="Calibri" w:hAnsi="Calibri" w:cs="Calibri"/>
          <w:b/>
          <w:sz w:val="28"/>
          <w:szCs w:val="28"/>
        </w:rPr>
        <w:t>INFORMACJA Z ANALIZY O</w:t>
      </w:r>
      <w:r w:rsidR="003B352F">
        <w:rPr>
          <w:rFonts w:ascii="Calibri" w:eastAsia="Calibri" w:hAnsi="Calibri" w:cs="Calibri"/>
          <w:b/>
          <w:sz w:val="28"/>
          <w:szCs w:val="28"/>
        </w:rPr>
        <w:t xml:space="preserve">ŚWIADCZEŃ MAJĄTKOWYCH ZŁOŻONYCH     </w:t>
      </w:r>
      <w:r w:rsidR="003B352F">
        <w:rPr>
          <w:rFonts w:ascii="Calibri" w:eastAsia="Calibri" w:hAnsi="Calibri" w:cs="Calibri"/>
          <w:b/>
          <w:sz w:val="28"/>
          <w:szCs w:val="28"/>
        </w:rPr>
        <w:tab/>
      </w:r>
      <w:r w:rsidR="003B352F">
        <w:rPr>
          <w:rFonts w:ascii="Calibri" w:eastAsia="Calibri" w:hAnsi="Calibri" w:cs="Calibri"/>
          <w:b/>
          <w:sz w:val="28"/>
          <w:szCs w:val="28"/>
        </w:rPr>
        <w:tab/>
      </w:r>
      <w:r w:rsidRPr="003B352F">
        <w:rPr>
          <w:rFonts w:ascii="Calibri" w:eastAsia="Calibri" w:hAnsi="Calibri" w:cs="Calibri"/>
          <w:b/>
          <w:sz w:val="28"/>
          <w:szCs w:val="28"/>
        </w:rPr>
        <w:t>WÓJTOWI GMINY TRZYDNIK DUŻY</w:t>
      </w:r>
      <w:r w:rsidR="007D1716">
        <w:rPr>
          <w:rFonts w:ascii="Calibri" w:eastAsia="Calibri" w:hAnsi="Calibri" w:cs="Calibri"/>
          <w:b/>
          <w:sz w:val="28"/>
          <w:szCs w:val="28"/>
        </w:rPr>
        <w:t xml:space="preserve"> ZA ROK 2019</w:t>
      </w:r>
      <w:bookmarkStart w:id="0" w:name="_GoBack"/>
      <w:bookmarkEnd w:id="0"/>
    </w:p>
    <w:p w:rsidR="00267BE3" w:rsidRDefault="00267BE3">
      <w:pPr>
        <w:spacing w:after="0"/>
        <w:ind w:left="2124" w:firstLine="708"/>
        <w:rPr>
          <w:rFonts w:ascii="Calibri" w:eastAsia="Calibri" w:hAnsi="Calibri" w:cs="Calibri"/>
        </w:rPr>
      </w:pPr>
    </w:p>
    <w:p w:rsidR="00267BE3" w:rsidRPr="00987782" w:rsidRDefault="00464D07" w:rsidP="00EC77E1">
      <w:pPr>
        <w:spacing w:after="0"/>
        <w:ind w:right="-567" w:firstLine="708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 xml:space="preserve">Działając na podstawie art. 24 h ust. 6 i 12 ustawy z dnia 8 marca </w:t>
      </w:r>
      <w:r w:rsidR="00EC77E1" w:rsidRPr="00987782">
        <w:rPr>
          <w:rFonts w:ascii="Calibri" w:eastAsia="Calibri" w:hAnsi="Calibri" w:cs="Calibri"/>
          <w:sz w:val="24"/>
          <w:szCs w:val="24"/>
        </w:rPr>
        <w:t>1990 roku o samorządzie gminnym</w:t>
      </w:r>
      <w:r w:rsidRPr="00987782">
        <w:rPr>
          <w:rFonts w:ascii="Calibri" w:eastAsia="Calibri" w:hAnsi="Calibri" w:cs="Calibri"/>
          <w:sz w:val="24"/>
          <w:szCs w:val="24"/>
        </w:rPr>
        <w:t>( t.j. Dz. U. z 2020 r., poz. 713) przedstawiam informację o oświadczeniach majątkowych za rok 2019 pracowników Urzędu Gminy w Trzydniku Dużym oraz jednostek orga</w:t>
      </w:r>
      <w:r w:rsidR="00EC77E1" w:rsidRPr="00987782">
        <w:rPr>
          <w:rFonts w:ascii="Calibri" w:eastAsia="Calibri" w:hAnsi="Calibri" w:cs="Calibri"/>
          <w:sz w:val="24"/>
          <w:szCs w:val="24"/>
        </w:rPr>
        <w:t>nizacyjnych Gminy Trzydnik Duży.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Do Naczelnika Urzędu Skarbowego w Kraśniku zgodnie z właściwością przekazano  20 oświadczeń majątkowych w celu  dokonania  stosownej analizy dokumentów :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- 11 oświadczeń majątkowych złożonych przez kierowników jednostek organizacyjnych Gminy Trzydnik Duży oraz pracowników Urzędu Gminy ( sekretarza, skar</w:t>
      </w:r>
      <w:r w:rsidR="00EC77E1" w:rsidRPr="00987782">
        <w:rPr>
          <w:rFonts w:ascii="Calibri" w:eastAsia="Calibri" w:hAnsi="Calibri" w:cs="Calibri"/>
          <w:sz w:val="24"/>
          <w:szCs w:val="24"/>
        </w:rPr>
        <w:t>b</w:t>
      </w:r>
      <w:r w:rsidRPr="00987782">
        <w:rPr>
          <w:rFonts w:ascii="Calibri" w:eastAsia="Calibri" w:hAnsi="Calibri" w:cs="Calibri"/>
          <w:sz w:val="24"/>
          <w:szCs w:val="24"/>
        </w:rPr>
        <w:t>nika, kierowników jednostek organizacyjnych gminy oraz osób wydających decyzje administracyjne w imieniu Wójta)</w:t>
      </w:r>
    </w:p>
    <w:p w:rsidR="00267BE3" w:rsidRPr="00987782" w:rsidRDefault="00EC77E1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- 9 oświadczeń mają</w:t>
      </w:r>
      <w:r w:rsidR="00464D07" w:rsidRPr="00987782">
        <w:rPr>
          <w:rFonts w:ascii="Calibri" w:eastAsia="Calibri" w:hAnsi="Calibri" w:cs="Calibri"/>
          <w:sz w:val="24"/>
          <w:szCs w:val="24"/>
        </w:rPr>
        <w:t xml:space="preserve">tkowych złożonych w związku z powołaniem / odwołaniem na stanowisko kierownika jednostki organizacyjnej. 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Do Naczelnika Urzędu S</w:t>
      </w:r>
      <w:r w:rsidR="00EC77E1" w:rsidRPr="00987782">
        <w:rPr>
          <w:rFonts w:ascii="Calibri" w:eastAsia="Calibri" w:hAnsi="Calibri" w:cs="Calibri"/>
          <w:sz w:val="24"/>
          <w:szCs w:val="24"/>
        </w:rPr>
        <w:t>k</w:t>
      </w:r>
      <w:r w:rsidRPr="00987782">
        <w:rPr>
          <w:rFonts w:ascii="Calibri" w:eastAsia="Calibri" w:hAnsi="Calibri" w:cs="Calibri"/>
          <w:sz w:val="24"/>
          <w:szCs w:val="24"/>
        </w:rPr>
        <w:t xml:space="preserve">arbowego w Janowie Lubelskim przekazano 2 oświadczenia majątkowe </w:t>
      </w:r>
      <w:r w:rsidR="00987782">
        <w:rPr>
          <w:rFonts w:ascii="Calibri" w:eastAsia="Calibri" w:hAnsi="Calibri" w:cs="Calibri"/>
          <w:sz w:val="24"/>
          <w:szCs w:val="24"/>
        </w:rPr>
        <w:t xml:space="preserve">   </w:t>
      </w:r>
      <w:r w:rsidRPr="00987782">
        <w:rPr>
          <w:rFonts w:ascii="Calibri" w:eastAsia="Calibri" w:hAnsi="Calibri" w:cs="Calibri"/>
          <w:sz w:val="24"/>
          <w:szCs w:val="24"/>
        </w:rPr>
        <w:t>w celu dokonania analizy dokumentów.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 xml:space="preserve">Wszystkie oświadczenia majątkowe zostały złożone w  terminie, tj. zgodnie z art. 24h ust. 4 ustawy  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       </w:t>
      </w:r>
      <w:r w:rsidRPr="00987782">
        <w:rPr>
          <w:rFonts w:ascii="Calibri" w:eastAsia="Calibri" w:hAnsi="Calibri" w:cs="Calibri"/>
          <w:sz w:val="24"/>
          <w:szCs w:val="24"/>
        </w:rPr>
        <w:t>dnia 8 marca 1990 r. o samorządzie gminnym ( t.j.</w:t>
      </w:r>
      <w:r w:rsidR="00817352">
        <w:rPr>
          <w:rFonts w:ascii="Calibri" w:eastAsia="Calibri" w:hAnsi="Calibri" w:cs="Calibri"/>
          <w:sz w:val="24"/>
          <w:szCs w:val="24"/>
        </w:rPr>
        <w:t xml:space="preserve"> </w:t>
      </w:r>
      <w:r w:rsidRPr="00987782">
        <w:rPr>
          <w:rFonts w:ascii="Calibri" w:eastAsia="Calibri" w:hAnsi="Calibri" w:cs="Calibri"/>
          <w:sz w:val="24"/>
          <w:szCs w:val="24"/>
        </w:rPr>
        <w:t>Dz. U. z 2020 r., poz.713).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Oświadczenia majątkowe wraz z załącznikami dotyczyły majątku odrębnego oraz majątku o</w:t>
      </w:r>
      <w:r w:rsidR="00EC77E1" w:rsidRPr="00987782">
        <w:rPr>
          <w:rFonts w:ascii="Calibri" w:eastAsia="Calibri" w:hAnsi="Calibri" w:cs="Calibri"/>
          <w:sz w:val="24"/>
          <w:szCs w:val="24"/>
        </w:rPr>
        <w:t>bjętego małżeńską wspólnotą mają</w:t>
      </w:r>
      <w:r w:rsidRPr="00987782">
        <w:rPr>
          <w:rFonts w:ascii="Calibri" w:eastAsia="Calibri" w:hAnsi="Calibri" w:cs="Calibri"/>
          <w:sz w:val="24"/>
          <w:szCs w:val="24"/>
        </w:rPr>
        <w:t>tkową wg stanu na 31 grudnia 2019 r.</w:t>
      </w:r>
    </w:p>
    <w:p w:rsidR="00267BE3" w:rsidRPr="00987782" w:rsidRDefault="00464D07" w:rsidP="00EC77E1">
      <w:pPr>
        <w:spacing w:after="0"/>
        <w:ind w:right="-567" w:firstLine="708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Podczas przeprowadzonej analizy oświadczeń za 2019 r. zwrócono uwagę na konieczność starannego, zupełnego i zgodnego ze stanem faktycznym wypełniania każdej rubryki oświadczenia majątkow</w:t>
      </w:r>
      <w:r w:rsidR="00EC77E1" w:rsidRPr="00987782">
        <w:rPr>
          <w:rFonts w:ascii="Calibri" w:eastAsia="Calibri" w:hAnsi="Calibri" w:cs="Calibri"/>
          <w:sz w:val="24"/>
          <w:szCs w:val="24"/>
        </w:rPr>
        <w:t>e</w:t>
      </w:r>
      <w:r w:rsidRPr="00987782">
        <w:rPr>
          <w:rFonts w:ascii="Calibri" w:eastAsia="Calibri" w:hAnsi="Calibri" w:cs="Calibri"/>
          <w:sz w:val="24"/>
          <w:szCs w:val="24"/>
        </w:rPr>
        <w:t>go, co pozwoli na wyeliminowanie w przyszłości stwierdzonych obecnie nieprawidłowości.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>Z uwagi, że stwierdzone w analizowanych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oświadczeniach błędy</w:t>
      </w:r>
      <w:r w:rsidRPr="00987782">
        <w:rPr>
          <w:rFonts w:ascii="Calibri" w:eastAsia="Calibri" w:hAnsi="Calibri" w:cs="Calibri"/>
          <w:sz w:val="24"/>
          <w:szCs w:val="24"/>
        </w:rPr>
        <w:t xml:space="preserve"> nie spełniają przesłanek, o których mowa 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</w:t>
      </w:r>
      <w:r w:rsidRPr="00987782">
        <w:rPr>
          <w:rFonts w:ascii="Calibri" w:eastAsia="Calibri" w:hAnsi="Calibri" w:cs="Calibri"/>
          <w:sz w:val="24"/>
          <w:szCs w:val="24"/>
        </w:rPr>
        <w:t xml:space="preserve">w art. ust. 9 Ustawy o Samorządzie Gminnym, zarówno Naczelnik Urzędu Skarbowego </w:t>
      </w:r>
      <w:r w:rsidR="00987782">
        <w:rPr>
          <w:rFonts w:ascii="Calibri" w:eastAsia="Calibri" w:hAnsi="Calibri" w:cs="Calibri"/>
          <w:sz w:val="24"/>
          <w:szCs w:val="24"/>
        </w:rPr>
        <w:t xml:space="preserve">       </w:t>
      </w:r>
      <w:r w:rsidRPr="00987782">
        <w:rPr>
          <w:rFonts w:ascii="Calibri" w:eastAsia="Calibri" w:hAnsi="Calibri" w:cs="Calibri"/>
          <w:sz w:val="24"/>
          <w:szCs w:val="24"/>
        </w:rPr>
        <w:t xml:space="preserve">w Kraśniku jak </w:t>
      </w:r>
      <w:r w:rsidR="00987782">
        <w:rPr>
          <w:rFonts w:ascii="Calibri" w:eastAsia="Calibri" w:hAnsi="Calibri" w:cs="Calibri"/>
          <w:sz w:val="24"/>
          <w:szCs w:val="24"/>
        </w:rPr>
        <w:t xml:space="preserve"> 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</w:t>
      </w:r>
      <w:r w:rsidRPr="00987782">
        <w:rPr>
          <w:rFonts w:ascii="Calibri" w:eastAsia="Calibri" w:hAnsi="Calibri" w:cs="Calibri"/>
          <w:sz w:val="24"/>
          <w:szCs w:val="24"/>
        </w:rPr>
        <w:t>i Naczelnik Urzędu Skarbowego w Janowie Lubelskim nie skierował do Centralnego Biura Antykorupcyjnego żadnego wniosku o kontrolę oświadczenia majątkowego.</w:t>
      </w:r>
    </w:p>
    <w:p w:rsidR="00267BE3" w:rsidRPr="00987782" w:rsidRDefault="00464D07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  <w:r w:rsidRPr="00987782">
        <w:rPr>
          <w:rFonts w:ascii="Calibri" w:eastAsia="Calibri" w:hAnsi="Calibri" w:cs="Calibri"/>
          <w:sz w:val="24"/>
          <w:szCs w:val="24"/>
        </w:rPr>
        <w:t xml:space="preserve">Informacja przesłana  z Lubelskiego Urzędu Wojewódzkiego w Lublinie z dnia 04. 09. 2020 r. data wpływu </w:t>
      </w:r>
      <w:r w:rsidR="00987782">
        <w:rPr>
          <w:rFonts w:ascii="Calibri" w:eastAsia="Calibri" w:hAnsi="Calibri" w:cs="Calibri"/>
          <w:sz w:val="24"/>
          <w:szCs w:val="24"/>
        </w:rPr>
        <w:t xml:space="preserve">  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</w:t>
      </w:r>
      <w:r w:rsidRPr="00987782">
        <w:rPr>
          <w:rFonts w:ascii="Calibri" w:eastAsia="Calibri" w:hAnsi="Calibri" w:cs="Calibri"/>
          <w:sz w:val="24"/>
          <w:szCs w:val="24"/>
        </w:rPr>
        <w:t xml:space="preserve">( 07.09.2020 r.)  o wynikach analizy oświadczeń majątkowych Wójta - Krzysztofa Serafina </w:t>
      </w:r>
      <w:r w:rsidR="00EC77E1" w:rsidRPr="00987782"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 w:rsidRPr="00987782">
        <w:rPr>
          <w:rFonts w:ascii="Calibri" w:eastAsia="Calibri" w:hAnsi="Calibri" w:cs="Calibri"/>
          <w:sz w:val="24"/>
          <w:szCs w:val="24"/>
        </w:rPr>
        <w:t xml:space="preserve"> i Przewodniczącego Rady Gminy  Trzydnik Duży -Ryszarda Serafina  nie zawiera nieprawidłowości stwierdzonych w analizowanych oświadczeniach majątkowych.</w:t>
      </w:r>
    </w:p>
    <w:p w:rsidR="00267BE3" w:rsidRPr="00987782" w:rsidRDefault="00267BE3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</w:p>
    <w:p w:rsidR="00267BE3" w:rsidRPr="00987782" w:rsidRDefault="00267BE3" w:rsidP="00EC77E1">
      <w:pPr>
        <w:spacing w:after="0"/>
        <w:ind w:right="-567"/>
        <w:jc w:val="both"/>
        <w:rPr>
          <w:rFonts w:ascii="Calibri" w:eastAsia="Calibri" w:hAnsi="Calibri" w:cs="Calibri"/>
          <w:sz w:val="24"/>
          <w:szCs w:val="24"/>
        </w:rPr>
      </w:pPr>
    </w:p>
    <w:sectPr w:rsidR="00267BE3" w:rsidRPr="0098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E3"/>
    <w:rsid w:val="00267BE3"/>
    <w:rsid w:val="003B352F"/>
    <w:rsid w:val="00464D07"/>
    <w:rsid w:val="007D1716"/>
    <w:rsid w:val="00817352"/>
    <w:rsid w:val="00987782"/>
    <w:rsid w:val="00E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Pączek</dc:creator>
  <cp:lastModifiedBy>Gabriela Pączek</cp:lastModifiedBy>
  <cp:revision>7</cp:revision>
  <cp:lastPrinted>2020-11-12T07:07:00Z</cp:lastPrinted>
  <dcterms:created xsi:type="dcterms:W3CDTF">2020-11-12T06:54:00Z</dcterms:created>
  <dcterms:modified xsi:type="dcterms:W3CDTF">2020-11-12T07:33:00Z</dcterms:modified>
</cp:coreProperties>
</file>